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560"/>
        <w:jc w:val="center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36"/>
          <w:szCs w:val="36"/>
        </w:rPr>
        <w:t>高等院校青年教师教学方法与教学艺术传播研讨班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560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-SA"/>
        </w:rPr>
        <w:t>一、</w:t>
      </w:r>
      <w:r>
        <w:rPr>
          <w:rFonts w:hint="default" w:ascii="仿宋" w:hAnsi="仿宋" w:eastAsia="仿宋" w:cs="仿宋"/>
          <w:b/>
          <w:kern w:val="0"/>
          <w:sz w:val="28"/>
          <w:szCs w:val="28"/>
          <w:lang w:val="en-US" w:eastAsia="zh-CN" w:bidi="ar-SA"/>
        </w:rPr>
        <w:t>培训内容：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83" w:rightChars="-135"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1.教学设计的理念与方法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83" w:rightChars="-135"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2.教学组织结构艺术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83" w:rightChars="-135"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3.教学启发艺术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83" w:rightChars="-135"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4.教学语言艺术与非言语表达艺术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83" w:rightChars="-135"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5.教学板书艺术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83" w:rightChars="-135"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6.教学提问与应变艺术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83" w:rightChars="-135" w:firstLine="560" w:firstLineChars="200"/>
        <w:jc w:val="left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7.教学评价艺术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83" w:rightChars="-135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8.以学生为主题的教学设计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83" w:rightChars="-135" w:firstLine="562" w:firstLineChars="200"/>
        <w:jc w:val="left"/>
        <w:textAlignment w:val="auto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、讲座专家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line="360" w:lineRule="auto"/>
        <w:ind w:firstLine="562" w:firstLineChars="200"/>
        <w:textAlignment w:val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王金发</w:t>
      </w:r>
      <w:r>
        <w:rPr>
          <w:rFonts w:ascii="仿宋" w:hAnsi="仿宋" w:eastAsia="仿宋" w:cs="仿宋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首届</w:t>
      </w:r>
      <w:r>
        <w:rPr>
          <w:rFonts w:ascii="仿宋" w:hAnsi="仿宋" w:eastAsia="仿宋" w:cs="仿宋"/>
          <w:kern w:val="0"/>
          <w:sz w:val="28"/>
          <w:szCs w:val="28"/>
        </w:rPr>
        <w:t>国家级教学名师，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中山大学生命科学学院教授、博导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2" w:firstLineChars="200"/>
        <w:textAlignment w:val="auto"/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郑用琏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首届</w:t>
      </w:r>
      <w:r>
        <w:rPr>
          <w:rFonts w:ascii="仿宋" w:hAnsi="仿宋" w:eastAsia="仿宋" w:cs="仿宋"/>
          <w:kern w:val="0"/>
          <w:sz w:val="28"/>
          <w:szCs w:val="28"/>
        </w:rPr>
        <w:t>国家级教学名师，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华中农业大学生命科学技术学院教授、博导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83" w:rightChars="-135"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卢晓东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北京大学原教务部副部长、元培学院副院长，教授、博导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王静爱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ascii="仿宋" w:hAnsi="仿宋" w:eastAsia="仿宋" w:cs="仿宋"/>
          <w:kern w:val="0"/>
          <w:sz w:val="28"/>
          <w:szCs w:val="28"/>
        </w:rPr>
        <w:t>国家级教学名师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ascii="仿宋" w:hAnsi="仿宋" w:eastAsia="仿宋" w:cs="仿宋"/>
          <w:kern w:val="0"/>
          <w:sz w:val="28"/>
          <w:szCs w:val="28"/>
        </w:rPr>
        <w:t>北京师范大学地理科学学部教授</w:t>
      </w:r>
      <w:r>
        <w:rPr>
          <w:rFonts w:hint="eastAsia" w:ascii="仿宋" w:hAnsi="仿宋" w:eastAsia="仿宋" w:cs="仿宋"/>
          <w:kern w:val="0"/>
          <w:sz w:val="28"/>
          <w:szCs w:val="28"/>
        </w:rPr>
        <w:t>、博导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日程安排</w:t>
      </w:r>
    </w:p>
    <w:tbl>
      <w:tblPr>
        <w:tblStyle w:val="3"/>
        <w:tblW w:w="991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528"/>
        <w:gridCol w:w="1228"/>
        <w:gridCol w:w="3390"/>
        <w:gridCol w:w="3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1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F243E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F243E"/>
                <w:kern w:val="0"/>
                <w:sz w:val="36"/>
                <w:szCs w:val="36"/>
              </w:rPr>
              <w:t xml:space="preserve">高等院校青年教师教学方法与教学艺术传播日 程 安 排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 间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主要内容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2F2F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主讲嘉宾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2020-11-28                 （星期六）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陈  珊（北京师范大学新闻传播学院合作发展中心副主任）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上午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8:30-8:40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开班致辞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北京师范大学新闻传播学院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8:40-11:40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校教学改革的两个趋势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——新工科和小班研讨课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卢晓东  教授、博士生导师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北京大学原教务部副部长、元培学院副院长，教授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12:00-13:00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午 餐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时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陈  珊</w:t>
            </w:r>
            <w:r>
              <w:rPr>
                <w:rFonts w:hint="eastAsia" w:ascii="宋体" w:hAnsi="宋体" w:cs="宋体"/>
                <w:kern w:val="0"/>
                <w:sz w:val="22"/>
              </w:rPr>
              <w:t>（北京师范大学新闻传播学院合作发展中心副主任）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下午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14:00-17:00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站讲台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    ——师魂与师艺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王金发  教授，博士生导师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国家级教学名师，中山大学生命科学学院教授，博士生导师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2020-11-29                 （星期日）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陈  珊</w:t>
            </w:r>
            <w:r>
              <w:rPr>
                <w:rFonts w:hint="eastAsia" w:ascii="宋体" w:hAnsi="宋体" w:cs="宋体"/>
                <w:kern w:val="0"/>
                <w:sz w:val="22"/>
              </w:rPr>
              <w:t>（北京师范大学新闻传播学院合作发展中心副主任）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上午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8:30-11:30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投入本科教学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 ——与青年教师分享教学经验                                    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王静爱  教授、博士生导师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国家级教学名师，北师大地理学与遥感科学学院教授、博士生导师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12:00-13:00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午 餐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时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陈  珊</w:t>
            </w:r>
            <w:r>
              <w:rPr>
                <w:rFonts w:hint="eastAsia" w:ascii="宋体" w:hAnsi="宋体" w:cs="宋体"/>
                <w:kern w:val="0"/>
                <w:sz w:val="22"/>
              </w:rPr>
              <w:t>（北京师范大学新闻传播学院合作发展中心副主任）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2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下午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14:00-16:30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课堂的磁力来自哪里?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——浅谈提升课堂磁力的‘三要素’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郑用琏  教授、博士生导师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国家级教学名师，华中农业大学生命科学技术学院教授,博士生导师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520" w:lineRule="exact"/>
        <w:ind w:right="-283" w:rightChars="-135"/>
        <w:jc w:val="left"/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</w:pP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40E88"/>
    <w:rsid w:val="1C54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2020-11-25T03:24:00Z</dcterms:created>
  <dc:creator>向容</dc:creator>
  <cp:lastModifiedBy>向容</cp:lastModifiedBy>
  <dcterms:modified xsi:type="dcterms:W3CDTF">2020-11-25T03:24:25Z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