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4AD" w:rsidRPr="003F34AD" w:rsidRDefault="003F34AD" w:rsidP="003F34AD">
      <w:pPr>
        <w:spacing w:line="560" w:lineRule="exact"/>
        <w:rPr>
          <w:rFonts w:ascii="黑体" w:eastAsia="黑体" w:hAnsi="黑体" w:cs="Times New Roman"/>
          <w:bCs/>
          <w:kern w:val="44"/>
          <w:sz w:val="32"/>
          <w:szCs w:val="44"/>
        </w:rPr>
      </w:pPr>
      <w:r w:rsidRPr="003F34AD">
        <w:rPr>
          <w:rFonts w:ascii="黑体" w:eastAsia="黑体" w:hAnsi="黑体" w:cs="Times New Roman" w:hint="eastAsia"/>
          <w:bCs/>
          <w:kern w:val="44"/>
          <w:sz w:val="32"/>
          <w:szCs w:val="44"/>
        </w:rPr>
        <w:t>附件</w:t>
      </w:r>
      <w:r w:rsidRPr="003F34AD">
        <w:rPr>
          <w:rFonts w:ascii="黑体" w:eastAsia="黑体" w:hAnsi="黑体" w:cs="Times New Roman"/>
          <w:bCs/>
          <w:kern w:val="44"/>
          <w:sz w:val="32"/>
          <w:szCs w:val="44"/>
        </w:rPr>
        <w:t>1</w:t>
      </w:r>
    </w:p>
    <w:p w:rsidR="003F34AD" w:rsidRPr="003F34AD" w:rsidRDefault="003F34AD" w:rsidP="003F34AD">
      <w:pPr>
        <w:spacing w:beforeLines="100" w:before="240" w:line="560" w:lineRule="exact"/>
        <w:jc w:val="center"/>
        <w:rPr>
          <w:rFonts w:ascii="方正小标宋简体" w:eastAsia="方正小标宋简体" w:hAnsi="Times New Roman" w:cs="Times New Roman"/>
          <w:sz w:val="44"/>
          <w:szCs w:val="44"/>
        </w:rPr>
      </w:pPr>
      <w:bookmarkStart w:id="0" w:name="_GoBack"/>
      <w:r w:rsidRPr="003F34AD">
        <w:rPr>
          <w:rFonts w:ascii="方正小标宋简体" w:eastAsia="方正小标宋简体" w:hAnsi="Times New Roman" w:cs="Times New Roman" w:hint="eastAsia"/>
          <w:sz w:val="44"/>
          <w:szCs w:val="44"/>
        </w:rPr>
        <w:t>基层党组织准化建设量化评分表</w:t>
      </w:r>
    </w:p>
    <w:bookmarkEnd w:id="0"/>
    <w:p w:rsidR="003F34AD" w:rsidRPr="003F34AD" w:rsidRDefault="003F34AD" w:rsidP="003F34AD">
      <w:pPr>
        <w:spacing w:line="500" w:lineRule="exact"/>
        <w:rPr>
          <w:rFonts w:ascii="仿宋_GB2312" w:eastAsia="仿宋_GB2312" w:hAnsi="仿宋_GB2312" w:cs="仿宋_GB2312"/>
          <w:sz w:val="15"/>
          <w:szCs w:val="15"/>
        </w:rPr>
      </w:pPr>
    </w:p>
    <w:tbl>
      <w:tblPr>
        <w:tblW w:w="11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2"/>
        <w:gridCol w:w="1162"/>
        <w:gridCol w:w="6645"/>
        <w:gridCol w:w="758"/>
        <w:gridCol w:w="758"/>
        <w:gridCol w:w="758"/>
      </w:tblGrid>
      <w:tr w:rsidR="003F34AD" w:rsidRPr="003F34AD" w:rsidTr="003F34AD">
        <w:trPr>
          <w:trHeight w:val="515"/>
          <w:jc w:val="center"/>
        </w:trPr>
        <w:tc>
          <w:tcPr>
            <w:tcW w:w="1162" w:type="dxa"/>
            <w:vAlign w:val="center"/>
          </w:tcPr>
          <w:p w:rsidR="003F34AD" w:rsidRPr="003F34AD" w:rsidRDefault="003F34AD" w:rsidP="003F34AD">
            <w:pPr>
              <w:widowControl/>
              <w:adjustRightInd w:val="0"/>
              <w:snapToGrid w:val="0"/>
              <w:jc w:val="center"/>
              <w:rPr>
                <w:rFonts w:ascii="黑体" w:eastAsia="黑体" w:hAnsi="黑体" w:cs="Times New Roman"/>
                <w:sz w:val="24"/>
                <w:szCs w:val="21"/>
              </w:rPr>
            </w:pPr>
            <w:r w:rsidRPr="003F34AD">
              <w:rPr>
                <w:rFonts w:ascii="黑体" w:eastAsia="黑体" w:hAnsi="黑体" w:cs="Times New Roman" w:hint="eastAsia"/>
                <w:sz w:val="24"/>
                <w:szCs w:val="21"/>
              </w:rPr>
              <w:t>考核</w:t>
            </w:r>
          </w:p>
          <w:p w:rsidR="003F34AD" w:rsidRPr="003F34AD" w:rsidRDefault="003F34AD" w:rsidP="003F34AD">
            <w:pPr>
              <w:widowControl/>
              <w:adjustRightInd w:val="0"/>
              <w:snapToGrid w:val="0"/>
              <w:jc w:val="center"/>
              <w:rPr>
                <w:rFonts w:ascii="黑体" w:eastAsia="黑体" w:hAnsi="黑体" w:cs="Times New Roman"/>
                <w:sz w:val="24"/>
                <w:szCs w:val="21"/>
              </w:rPr>
            </w:pPr>
            <w:r w:rsidRPr="003F34AD">
              <w:rPr>
                <w:rFonts w:ascii="黑体" w:eastAsia="黑体" w:hAnsi="黑体" w:cs="Times New Roman" w:hint="eastAsia"/>
                <w:sz w:val="24"/>
                <w:szCs w:val="21"/>
              </w:rPr>
              <w:t>指标</w:t>
            </w:r>
          </w:p>
        </w:tc>
        <w:tc>
          <w:tcPr>
            <w:tcW w:w="1162" w:type="dxa"/>
            <w:vAlign w:val="center"/>
          </w:tcPr>
          <w:p w:rsidR="003F34AD" w:rsidRPr="003F34AD" w:rsidRDefault="003F34AD" w:rsidP="003F34AD">
            <w:pPr>
              <w:widowControl/>
              <w:adjustRightInd w:val="0"/>
              <w:snapToGrid w:val="0"/>
              <w:jc w:val="center"/>
              <w:rPr>
                <w:rFonts w:ascii="黑体" w:eastAsia="黑体" w:hAnsi="黑体" w:cs="Times New Roman"/>
                <w:sz w:val="24"/>
                <w:szCs w:val="21"/>
              </w:rPr>
            </w:pPr>
            <w:r w:rsidRPr="003F34AD">
              <w:rPr>
                <w:rFonts w:ascii="黑体" w:eastAsia="黑体" w:hAnsi="黑体" w:cs="Times New Roman" w:hint="eastAsia"/>
                <w:sz w:val="24"/>
                <w:szCs w:val="21"/>
              </w:rPr>
              <w:t>考核</w:t>
            </w:r>
          </w:p>
          <w:p w:rsidR="003F34AD" w:rsidRPr="003F34AD" w:rsidRDefault="003F34AD" w:rsidP="003F34AD">
            <w:pPr>
              <w:widowControl/>
              <w:adjustRightInd w:val="0"/>
              <w:snapToGrid w:val="0"/>
              <w:jc w:val="center"/>
              <w:rPr>
                <w:rFonts w:ascii="黑体" w:eastAsia="黑体" w:hAnsi="黑体" w:cs="Times New Roman"/>
                <w:sz w:val="24"/>
                <w:szCs w:val="21"/>
              </w:rPr>
            </w:pPr>
            <w:r w:rsidRPr="003F34AD">
              <w:rPr>
                <w:rFonts w:ascii="黑体" w:eastAsia="黑体" w:hAnsi="黑体" w:cs="Times New Roman" w:hint="eastAsia"/>
                <w:sz w:val="24"/>
                <w:szCs w:val="21"/>
              </w:rPr>
              <w:t>内容</w:t>
            </w:r>
          </w:p>
        </w:tc>
        <w:tc>
          <w:tcPr>
            <w:tcW w:w="6645" w:type="dxa"/>
            <w:vAlign w:val="center"/>
          </w:tcPr>
          <w:p w:rsidR="003F34AD" w:rsidRPr="003F34AD" w:rsidRDefault="003F34AD" w:rsidP="003F34AD">
            <w:pPr>
              <w:widowControl/>
              <w:adjustRightInd w:val="0"/>
              <w:snapToGrid w:val="0"/>
              <w:spacing w:before="100" w:after="100" w:line="300" w:lineRule="exact"/>
              <w:jc w:val="center"/>
              <w:rPr>
                <w:rFonts w:ascii="黑体" w:eastAsia="黑体" w:hAnsi="黑体" w:cs="Times New Roman"/>
                <w:sz w:val="24"/>
                <w:szCs w:val="21"/>
              </w:rPr>
            </w:pPr>
            <w:r w:rsidRPr="003F34AD">
              <w:rPr>
                <w:rFonts w:ascii="黑体" w:eastAsia="黑体" w:hAnsi="黑体" w:cs="Times New Roman" w:hint="eastAsia"/>
                <w:sz w:val="24"/>
                <w:szCs w:val="21"/>
              </w:rPr>
              <w:t>评价要求</w:t>
            </w:r>
          </w:p>
        </w:tc>
        <w:tc>
          <w:tcPr>
            <w:tcW w:w="758" w:type="dxa"/>
            <w:vAlign w:val="center"/>
          </w:tcPr>
          <w:p w:rsidR="003F34AD" w:rsidRPr="003F34AD" w:rsidRDefault="003F34AD" w:rsidP="003F34AD">
            <w:pPr>
              <w:widowControl/>
              <w:adjustRightInd w:val="0"/>
              <w:snapToGrid w:val="0"/>
              <w:spacing w:before="100" w:after="100" w:line="300" w:lineRule="exact"/>
              <w:jc w:val="center"/>
              <w:rPr>
                <w:rFonts w:ascii="黑体" w:eastAsia="黑体" w:hAnsi="黑体" w:cs="Times New Roman"/>
                <w:sz w:val="24"/>
                <w:szCs w:val="21"/>
              </w:rPr>
            </w:pPr>
            <w:r w:rsidRPr="003F34AD">
              <w:rPr>
                <w:rFonts w:ascii="黑体" w:eastAsia="黑体" w:hAnsi="黑体" w:cs="Times New Roman" w:hint="eastAsia"/>
                <w:sz w:val="24"/>
                <w:szCs w:val="21"/>
              </w:rPr>
              <w:t>分值</w:t>
            </w:r>
          </w:p>
        </w:tc>
        <w:tc>
          <w:tcPr>
            <w:tcW w:w="758" w:type="dxa"/>
            <w:vAlign w:val="center"/>
          </w:tcPr>
          <w:p w:rsidR="003F34AD" w:rsidRPr="003F34AD" w:rsidRDefault="003F34AD" w:rsidP="003F34AD">
            <w:pPr>
              <w:widowControl/>
              <w:adjustRightInd w:val="0"/>
              <w:snapToGrid w:val="0"/>
              <w:spacing w:before="100" w:after="100" w:line="300" w:lineRule="exact"/>
              <w:jc w:val="center"/>
              <w:rPr>
                <w:rFonts w:ascii="黑体" w:eastAsia="黑体" w:hAnsi="黑体" w:cs="Times New Roman"/>
                <w:sz w:val="24"/>
                <w:szCs w:val="21"/>
              </w:rPr>
            </w:pPr>
            <w:r w:rsidRPr="003F34AD">
              <w:rPr>
                <w:rFonts w:ascii="黑体" w:eastAsia="黑体" w:hAnsi="黑体" w:cs="Times New Roman" w:hint="eastAsia"/>
                <w:sz w:val="24"/>
                <w:szCs w:val="21"/>
              </w:rPr>
              <w:t>自评分</w:t>
            </w:r>
          </w:p>
        </w:tc>
        <w:tc>
          <w:tcPr>
            <w:tcW w:w="758" w:type="dxa"/>
            <w:vAlign w:val="center"/>
          </w:tcPr>
          <w:p w:rsidR="003F34AD" w:rsidRPr="003F34AD" w:rsidRDefault="003F34AD" w:rsidP="003F34AD">
            <w:pPr>
              <w:widowControl/>
              <w:adjustRightInd w:val="0"/>
              <w:snapToGrid w:val="0"/>
              <w:spacing w:before="100" w:after="100" w:line="300" w:lineRule="exact"/>
              <w:jc w:val="center"/>
              <w:rPr>
                <w:rFonts w:ascii="黑体" w:eastAsia="黑体" w:hAnsi="黑体" w:cs="Times New Roman"/>
                <w:sz w:val="24"/>
                <w:szCs w:val="21"/>
              </w:rPr>
            </w:pPr>
            <w:r w:rsidRPr="003F34AD">
              <w:rPr>
                <w:rFonts w:ascii="黑体" w:eastAsia="黑体" w:hAnsi="黑体" w:cs="Times New Roman" w:hint="eastAsia"/>
                <w:sz w:val="24"/>
                <w:szCs w:val="21"/>
              </w:rPr>
              <w:t>考核分</w:t>
            </w:r>
          </w:p>
        </w:tc>
      </w:tr>
      <w:tr w:rsidR="003F34AD" w:rsidRPr="003F34AD" w:rsidTr="00905BA3">
        <w:trPr>
          <w:jc w:val="center"/>
        </w:trPr>
        <w:tc>
          <w:tcPr>
            <w:tcW w:w="1162" w:type="dxa"/>
            <w:vMerge w:val="restart"/>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政治建设</w:t>
            </w:r>
          </w:p>
          <w:p w:rsidR="003F34AD" w:rsidRPr="003F34AD" w:rsidDel="00FF2A3D" w:rsidRDefault="003F34AD" w:rsidP="003F34AD">
            <w:pPr>
              <w:rPr>
                <w:rFonts w:ascii="宋体" w:hAnsi="宋体" w:cs="Times New Roman"/>
                <w:szCs w:val="21"/>
              </w:rPr>
            </w:pPr>
            <w:r w:rsidRPr="003F34AD">
              <w:rPr>
                <w:rFonts w:ascii="宋体" w:hAnsi="宋体" w:cs="Times New Roman" w:hint="eastAsia"/>
                <w:szCs w:val="21"/>
              </w:rPr>
              <w:t>（3</w:t>
            </w:r>
            <w:r w:rsidRPr="003F34AD">
              <w:rPr>
                <w:rFonts w:ascii="宋体" w:hAnsi="宋体" w:cs="Times New Roman"/>
                <w:szCs w:val="21"/>
              </w:rPr>
              <w:t>0</w:t>
            </w:r>
            <w:r w:rsidRPr="003F34AD">
              <w:rPr>
                <w:rFonts w:ascii="宋体" w:hAnsi="宋体" w:cs="Times New Roman" w:hint="eastAsia"/>
                <w:szCs w:val="21"/>
              </w:rPr>
              <w:t>%）</w:t>
            </w:r>
          </w:p>
        </w:tc>
        <w:tc>
          <w:tcPr>
            <w:tcW w:w="1162" w:type="dxa"/>
            <w:vMerge w:val="restart"/>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体制机制</w:t>
            </w:r>
          </w:p>
        </w:tc>
        <w:tc>
          <w:tcPr>
            <w:tcW w:w="6645" w:type="dxa"/>
          </w:tcPr>
          <w:p w:rsidR="003F34AD" w:rsidRPr="003F34AD" w:rsidRDefault="003F34AD" w:rsidP="003F34AD">
            <w:pPr>
              <w:autoSpaceDE w:val="0"/>
              <w:autoSpaceDN w:val="0"/>
              <w:ind w:firstLine="560"/>
              <w:rPr>
                <w:rFonts w:ascii="宋体" w:hAnsi="宋体" w:cs="宋体"/>
                <w:sz w:val="24"/>
                <w:szCs w:val="21"/>
              </w:rPr>
            </w:pPr>
            <w:r w:rsidRPr="003F34AD">
              <w:rPr>
                <w:rFonts w:ascii="宋体" w:hAnsi="宋体" w:cs="宋体" w:hint="eastAsia"/>
                <w:sz w:val="24"/>
                <w:szCs w:val="21"/>
              </w:rPr>
              <w:t>严格执行党组织会议、党政联席会议、院长办公会议等制度，完善议事决策规则。重大事项未上会讨论的，一次扣2分；党组织领导下的院长负责制试点单位未按要求发挥二级学院党组织领导作用的，扣</w:t>
            </w:r>
            <w:r w:rsidRPr="003F34AD">
              <w:rPr>
                <w:rFonts w:ascii="宋体" w:hAnsi="宋体" w:cs="宋体"/>
                <w:sz w:val="24"/>
                <w:szCs w:val="21"/>
              </w:rPr>
              <w:t>2</w:t>
            </w:r>
            <w:r w:rsidRPr="003F34AD">
              <w:rPr>
                <w:rFonts w:ascii="宋体" w:hAnsi="宋体" w:cs="宋体" w:hint="eastAsia"/>
                <w:sz w:val="24"/>
                <w:szCs w:val="21"/>
              </w:rPr>
              <w:t>分；非试点学院涉及办学方向、教师队伍建设、师生员工切身利益等重大事项，未由党组织前置研究的，一次扣1分。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6</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Cs w:val="18"/>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autoSpaceDE w:val="0"/>
              <w:autoSpaceDN w:val="0"/>
              <w:ind w:firstLine="560"/>
              <w:rPr>
                <w:rFonts w:ascii="宋体" w:hAnsi="宋体" w:cs="宋体"/>
                <w:sz w:val="24"/>
                <w:szCs w:val="21"/>
              </w:rPr>
            </w:pPr>
            <w:r w:rsidRPr="003F34AD">
              <w:rPr>
                <w:rFonts w:ascii="宋体" w:hAnsi="宋体" w:cs="宋体" w:hint="eastAsia"/>
                <w:sz w:val="24"/>
                <w:szCs w:val="21"/>
              </w:rPr>
              <w:t>落实二级学院党政负责人在人才引进、年度考核、廉政责任等事项中“双签”的做法，未落实的扣</w:t>
            </w:r>
            <w:r w:rsidRPr="003F34AD">
              <w:rPr>
                <w:rFonts w:ascii="宋体" w:hAnsi="宋体" w:cs="宋体"/>
                <w:sz w:val="24"/>
                <w:szCs w:val="21"/>
              </w:rPr>
              <w:t>2</w:t>
            </w:r>
            <w:r w:rsidRPr="003F34AD">
              <w:rPr>
                <w:rFonts w:ascii="宋体" w:hAnsi="宋体" w:cs="宋体" w:hint="eastAsia"/>
                <w:sz w:val="24"/>
                <w:szCs w:val="21"/>
              </w:rPr>
              <w:t>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2</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Cs w:val="18"/>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restart"/>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主体责任</w:t>
            </w:r>
          </w:p>
        </w:tc>
        <w:tc>
          <w:tcPr>
            <w:tcW w:w="6645" w:type="dxa"/>
          </w:tcPr>
          <w:p w:rsidR="003F34AD" w:rsidRPr="003F34AD" w:rsidRDefault="003F34AD" w:rsidP="003F34AD">
            <w:pPr>
              <w:autoSpaceDE w:val="0"/>
              <w:autoSpaceDN w:val="0"/>
              <w:ind w:firstLine="560"/>
              <w:rPr>
                <w:rFonts w:ascii="宋体" w:hAnsi="宋体" w:cs="宋体"/>
                <w:sz w:val="24"/>
                <w:szCs w:val="21"/>
              </w:rPr>
            </w:pPr>
            <w:r w:rsidRPr="003F34AD">
              <w:rPr>
                <w:rFonts w:ascii="宋体" w:hAnsi="宋体" w:cs="宋体" w:hint="eastAsia"/>
                <w:sz w:val="24"/>
                <w:szCs w:val="21"/>
              </w:rPr>
              <w:t>二级党组织要履行好管思想、管干部、管人才、管政策职责，每学期至少专题研究1次基层党建工作。少一次扣1分。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hint="eastAsia"/>
                <w:sz w:val="24"/>
                <w:szCs w:val="21"/>
              </w:rPr>
              <w:t>2</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Cs w:val="18"/>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color w:val="FF0000"/>
                <w:sz w:val="24"/>
                <w:szCs w:val="21"/>
              </w:rPr>
            </w:pPr>
            <w:r w:rsidRPr="003F34AD">
              <w:rPr>
                <w:rFonts w:ascii="宋体" w:hAnsi="宋体" w:cs="宋体" w:hint="eastAsia"/>
                <w:sz w:val="24"/>
                <w:szCs w:val="21"/>
              </w:rPr>
              <w:t>落实谈心谈话相关要求。二级党组织班子成员每年至少与其所在支部的每位党员谈心谈话1次。未完成任务的每人扣1分。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3</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Cs w:val="18"/>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autoSpaceDE w:val="0"/>
              <w:autoSpaceDN w:val="0"/>
              <w:ind w:firstLine="560"/>
              <w:rPr>
                <w:rFonts w:ascii="宋体" w:hAnsi="宋体" w:cs="宋体"/>
                <w:sz w:val="24"/>
                <w:szCs w:val="21"/>
              </w:rPr>
            </w:pPr>
            <w:r w:rsidRPr="003F34AD">
              <w:rPr>
                <w:rFonts w:ascii="宋体" w:hAnsi="宋体" w:cs="宋体"/>
                <w:sz w:val="24"/>
                <w:szCs w:val="21"/>
              </w:rPr>
              <w:t>深化基层党组织星级建设，</w:t>
            </w:r>
            <w:r w:rsidRPr="003F34AD">
              <w:rPr>
                <w:rFonts w:ascii="宋体" w:hAnsi="宋体" w:cs="宋体" w:hint="eastAsia"/>
                <w:sz w:val="24"/>
                <w:szCs w:val="21"/>
              </w:rPr>
              <w:t>落实支部星级评定和党员先锋指数考核，每年摸排相对薄弱党支部，由班子成员包干负责，整改提升</w:t>
            </w:r>
            <w:r w:rsidRPr="003F34AD">
              <w:rPr>
                <w:rFonts w:ascii="宋体" w:hAnsi="宋体" w:cs="宋体"/>
                <w:sz w:val="24"/>
                <w:szCs w:val="21"/>
              </w:rPr>
              <w:t>。</w:t>
            </w:r>
            <w:r w:rsidRPr="003F34AD">
              <w:rPr>
                <w:rFonts w:ascii="宋体" w:hAnsi="宋体" w:cs="宋体" w:hint="eastAsia"/>
                <w:sz w:val="24"/>
                <w:szCs w:val="21"/>
              </w:rPr>
              <w:t>“堡垒指数”“先锋指数”管理不到位，每个扣1分。未开展薄弱党支部摸排，扣1分；未制定薄弱党支部整改提升方案，扣2分。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6</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autoSpaceDE w:val="0"/>
              <w:autoSpaceDN w:val="0"/>
              <w:ind w:firstLine="560"/>
              <w:rPr>
                <w:rFonts w:ascii="宋体" w:hAnsi="宋体" w:cs="宋体"/>
                <w:sz w:val="24"/>
                <w:szCs w:val="21"/>
              </w:rPr>
            </w:pPr>
            <w:r w:rsidRPr="003F34AD">
              <w:rPr>
                <w:rFonts w:ascii="宋体" w:hAnsi="宋体" w:cs="宋体" w:hint="eastAsia"/>
                <w:sz w:val="24"/>
                <w:szCs w:val="21"/>
              </w:rPr>
              <w:t>落实基层党组织书记抓党建工作任务清单、问题清单和领办项目。未建立任务清单、问题清单、领办项目每项扣1分，未完成领办项目扣2分。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5</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autoSpaceDE w:val="0"/>
              <w:autoSpaceDN w:val="0"/>
              <w:ind w:firstLine="560"/>
              <w:rPr>
                <w:rFonts w:ascii="宋体" w:hAnsi="宋体" w:cs="宋体"/>
                <w:sz w:val="24"/>
                <w:szCs w:val="21"/>
              </w:rPr>
            </w:pPr>
            <w:r w:rsidRPr="003F34AD">
              <w:rPr>
                <w:rFonts w:ascii="宋体" w:hAnsi="宋体" w:cs="宋体" w:hint="eastAsia"/>
                <w:sz w:val="24"/>
                <w:szCs w:val="21"/>
              </w:rPr>
              <w:t>开展党支部书记抓基层党建工作述职评议考核，未按要求开展的扣</w:t>
            </w:r>
            <w:r w:rsidRPr="003F34AD">
              <w:rPr>
                <w:rFonts w:ascii="宋体" w:hAnsi="宋体" w:cs="宋体"/>
                <w:sz w:val="24"/>
                <w:szCs w:val="21"/>
              </w:rPr>
              <w:t>3</w:t>
            </w:r>
            <w:r w:rsidRPr="003F34AD">
              <w:rPr>
                <w:rFonts w:ascii="宋体" w:hAnsi="宋体" w:cs="宋体" w:hint="eastAsia"/>
                <w:sz w:val="24"/>
                <w:szCs w:val="21"/>
              </w:rPr>
              <w:t>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3</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autoSpaceDE w:val="0"/>
              <w:autoSpaceDN w:val="0"/>
              <w:ind w:firstLine="560"/>
              <w:rPr>
                <w:rFonts w:ascii="宋体" w:hAnsi="宋体" w:cs="宋体"/>
                <w:sz w:val="24"/>
                <w:szCs w:val="21"/>
              </w:rPr>
            </w:pPr>
            <w:r w:rsidRPr="003F34AD">
              <w:rPr>
                <w:rFonts w:ascii="宋体" w:hAnsi="宋体" w:cs="宋体" w:hint="eastAsia"/>
                <w:sz w:val="24"/>
                <w:szCs w:val="21"/>
              </w:rPr>
              <w:t>教工党支部书记未参与所在单位（部门）发展规划、经费使用、津贴分配等重要事项决策的少1次扣</w:t>
            </w:r>
            <w:r w:rsidRPr="003F34AD">
              <w:rPr>
                <w:rFonts w:ascii="宋体" w:hAnsi="宋体" w:cs="宋体"/>
                <w:sz w:val="24"/>
                <w:szCs w:val="21"/>
              </w:rPr>
              <w:t>1</w:t>
            </w:r>
            <w:r w:rsidRPr="003F34AD">
              <w:rPr>
                <w:rFonts w:ascii="宋体" w:hAnsi="宋体" w:cs="宋体" w:hint="eastAsia"/>
                <w:sz w:val="24"/>
                <w:szCs w:val="21"/>
              </w:rPr>
              <w:t>分。教职工在岗位聘任、职称评聘、课题申报、评奖评优、职务（职级）晋升等未征求党支部意见的每次扣</w:t>
            </w:r>
            <w:r w:rsidRPr="003F34AD">
              <w:rPr>
                <w:rFonts w:ascii="宋体" w:hAnsi="宋体" w:cs="宋体"/>
                <w:sz w:val="24"/>
                <w:szCs w:val="21"/>
              </w:rPr>
              <w:t>1</w:t>
            </w:r>
            <w:r w:rsidRPr="003F34AD">
              <w:rPr>
                <w:rFonts w:ascii="宋体" w:hAnsi="宋体" w:cs="宋体" w:hint="eastAsia"/>
                <w:sz w:val="24"/>
                <w:szCs w:val="21"/>
              </w:rPr>
              <w:t>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3</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val="restart"/>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组织建设</w:t>
            </w:r>
          </w:p>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（3</w:t>
            </w:r>
            <w:r w:rsidRPr="003F34AD">
              <w:rPr>
                <w:rFonts w:ascii="宋体" w:hAnsi="宋体" w:cs="Times New Roman"/>
                <w:szCs w:val="21"/>
              </w:rPr>
              <w:t>0</w:t>
            </w:r>
            <w:r w:rsidRPr="003F34AD">
              <w:rPr>
                <w:rFonts w:ascii="宋体" w:hAnsi="宋体" w:cs="Times New Roman" w:hint="eastAsia"/>
                <w:szCs w:val="21"/>
              </w:rPr>
              <w:t>%）</w:t>
            </w:r>
          </w:p>
        </w:tc>
        <w:tc>
          <w:tcPr>
            <w:tcW w:w="1162" w:type="dxa"/>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规范支部设置和换</w:t>
            </w:r>
            <w:r w:rsidRPr="003F34AD">
              <w:rPr>
                <w:rFonts w:ascii="宋体" w:hAnsi="宋体" w:cs="Times New Roman" w:hint="eastAsia"/>
                <w:szCs w:val="21"/>
              </w:rPr>
              <w:lastRenderedPageBreak/>
              <w:t>届工作</w:t>
            </w: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lastRenderedPageBreak/>
              <w:t>每学年对所属党支部进行1次摸底，做到设置规范合理、调整及时。党支部党员超过5</w:t>
            </w:r>
            <w:r w:rsidRPr="003F34AD">
              <w:rPr>
                <w:rFonts w:ascii="宋体" w:hAnsi="宋体" w:cs="宋体"/>
                <w:sz w:val="24"/>
                <w:szCs w:val="21"/>
              </w:rPr>
              <w:t>0</w:t>
            </w:r>
            <w:r w:rsidRPr="003F34AD">
              <w:rPr>
                <w:rFonts w:ascii="宋体" w:hAnsi="宋体" w:cs="宋体" w:hint="eastAsia"/>
                <w:sz w:val="24"/>
                <w:szCs w:val="21"/>
              </w:rPr>
              <w:t>人，扣1分；党支部换届不及</w:t>
            </w:r>
            <w:r w:rsidRPr="003F34AD">
              <w:rPr>
                <w:rFonts w:ascii="宋体" w:hAnsi="宋体" w:cs="宋体" w:hint="eastAsia"/>
                <w:sz w:val="24"/>
                <w:szCs w:val="21"/>
              </w:rPr>
              <w:lastRenderedPageBreak/>
              <w:t>时，每例扣1分；支部委员分工不明确每例扣1分，换届资料不完整每例扣1分；换届过程不规范每例扣2分。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hint="eastAsia"/>
                <w:sz w:val="24"/>
                <w:szCs w:val="21"/>
              </w:rPr>
              <w:t>8</w:t>
            </w:r>
          </w:p>
          <w:p w:rsidR="003F34AD" w:rsidRPr="003F34AD" w:rsidRDefault="003F34AD" w:rsidP="003F34AD">
            <w:pPr>
              <w:widowControl/>
              <w:adjustRightInd w:val="0"/>
              <w:snapToGrid w:val="0"/>
              <w:spacing w:line="300" w:lineRule="exact"/>
              <w:jc w:val="center"/>
              <w:rPr>
                <w:rFonts w:ascii="宋体" w:hAnsi="宋体" w:cs="Times New Roman"/>
                <w:sz w:val="24"/>
                <w:szCs w:val="21"/>
              </w:rPr>
            </w:pPr>
          </w:p>
          <w:p w:rsidR="003F34AD" w:rsidRPr="003F34AD" w:rsidRDefault="003F34AD" w:rsidP="003F34AD">
            <w:pPr>
              <w:widowControl/>
              <w:adjustRightInd w:val="0"/>
              <w:snapToGrid w:val="0"/>
              <w:spacing w:line="300" w:lineRule="exact"/>
              <w:jc w:val="left"/>
              <w:rPr>
                <w:rFonts w:ascii="宋体" w:hAnsi="宋体" w:cs="Times New Roman"/>
                <w:sz w:val="24"/>
                <w:szCs w:val="21"/>
              </w:rPr>
            </w:pPr>
          </w:p>
        </w:tc>
        <w:tc>
          <w:tcPr>
            <w:tcW w:w="758" w:type="dxa"/>
            <w:vMerge w:val="restart"/>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Merge w:val="restart"/>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严肃党内政治生活</w:t>
            </w:r>
          </w:p>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认真落实“三会一课”、主题党日、民主评议党员和组织生活会等基本制度。未按要求召开班子民主生活会，扣2分；会前未按规定要求谈心谈话，征求意见扣1分；民主生活会程序不规范，质量不高，各扣2分；未制定问题清单、整改清单和责任清单，扣3分。</w:t>
            </w:r>
          </w:p>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无“三会一课”年度计划，每个扣1分；“三会一课”制度执行不到位，少1项扣1分；每月主题党日活动无方案，少1次扣1分；年度主题党日未达到1</w:t>
            </w:r>
            <w:r w:rsidRPr="003F34AD">
              <w:rPr>
                <w:rFonts w:ascii="宋体" w:hAnsi="宋体" w:cs="宋体"/>
                <w:sz w:val="24"/>
                <w:szCs w:val="21"/>
              </w:rPr>
              <w:t>2</w:t>
            </w:r>
            <w:r w:rsidRPr="003F34AD">
              <w:rPr>
                <w:rFonts w:ascii="宋体" w:hAnsi="宋体" w:cs="宋体" w:hint="eastAsia"/>
                <w:sz w:val="24"/>
                <w:szCs w:val="21"/>
              </w:rPr>
              <w:t>次，少1次扣1分；未完</w:t>
            </w:r>
            <w:proofErr w:type="gramStart"/>
            <w:r w:rsidRPr="003F34AD">
              <w:rPr>
                <w:rFonts w:ascii="宋体" w:hAnsi="宋体" w:cs="宋体" w:hint="eastAsia"/>
                <w:sz w:val="24"/>
                <w:szCs w:val="21"/>
              </w:rPr>
              <w:t>成主题</w:t>
            </w:r>
            <w:proofErr w:type="gramEnd"/>
            <w:r w:rsidRPr="003F34AD">
              <w:rPr>
                <w:rFonts w:ascii="宋体" w:hAnsi="宋体" w:cs="宋体" w:hint="eastAsia"/>
                <w:sz w:val="24"/>
                <w:szCs w:val="21"/>
              </w:rPr>
              <w:t>党日活动规定内容，少</w:t>
            </w:r>
            <w:r w:rsidRPr="003F34AD">
              <w:rPr>
                <w:rFonts w:ascii="宋体" w:hAnsi="宋体" w:cs="宋体"/>
                <w:sz w:val="24"/>
                <w:szCs w:val="21"/>
              </w:rPr>
              <w:t>1</w:t>
            </w:r>
            <w:r w:rsidRPr="003F34AD">
              <w:rPr>
                <w:rFonts w:ascii="宋体" w:hAnsi="宋体" w:cs="宋体" w:hint="eastAsia"/>
                <w:sz w:val="24"/>
                <w:szCs w:val="21"/>
              </w:rPr>
              <w:t>项扣1分；未进行考勤或者党员参与率低于9</w:t>
            </w:r>
            <w:r w:rsidRPr="003F34AD">
              <w:rPr>
                <w:rFonts w:ascii="宋体" w:hAnsi="宋体" w:cs="宋体"/>
                <w:sz w:val="24"/>
                <w:szCs w:val="21"/>
              </w:rPr>
              <w:t>0%</w:t>
            </w:r>
            <w:r w:rsidRPr="003F34AD">
              <w:rPr>
                <w:rFonts w:ascii="宋体" w:hAnsi="宋体" w:cs="宋体" w:hint="eastAsia"/>
                <w:sz w:val="24"/>
                <w:szCs w:val="21"/>
              </w:rPr>
              <w:t>，每次扣1分。</w:t>
            </w:r>
          </w:p>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党支部未按要求召开组织生活会的，扣2分；未按要求开展民主评议党员的，扣2分；组织生活会、民主评议党员质量不高的，各扣2分。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hint="eastAsia"/>
                <w:sz w:val="24"/>
                <w:szCs w:val="21"/>
              </w:rPr>
              <w:t>1</w:t>
            </w:r>
            <w:r w:rsidRPr="003F34AD">
              <w:rPr>
                <w:rFonts w:ascii="宋体" w:hAnsi="宋体" w:cs="Times New Roman"/>
                <w:sz w:val="24"/>
                <w:szCs w:val="21"/>
              </w:rPr>
              <w:t>7</w:t>
            </w:r>
          </w:p>
        </w:tc>
        <w:tc>
          <w:tcPr>
            <w:tcW w:w="758" w:type="dxa"/>
            <w:vMerge/>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Merge/>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落实党内制度</w:t>
            </w: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二级党组织及所属党支部工作年初有计划、年终有总结，每个党组织少一项扣1分。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5</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trHeight w:val="1649"/>
          <w:jc w:val="center"/>
        </w:trPr>
        <w:tc>
          <w:tcPr>
            <w:tcW w:w="1162" w:type="dxa"/>
            <w:vMerge w:val="restart"/>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队伍建设</w:t>
            </w:r>
          </w:p>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w:t>
            </w:r>
            <w:r w:rsidRPr="003F34AD">
              <w:rPr>
                <w:rFonts w:ascii="宋体" w:hAnsi="宋体" w:cs="Times New Roman"/>
                <w:szCs w:val="21"/>
              </w:rPr>
              <w:t>40</w:t>
            </w:r>
            <w:r w:rsidRPr="003F34AD">
              <w:rPr>
                <w:rFonts w:ascii="宋体" w:hAnsi="宋体" w:cs="Times New Roman" w:hint="eastAsia"/>
                <w:szCs w:val="21"/>
              </w:rPr>
              <w:t>%）</w:t>
            </w:r>
          </w:p>
        </w:tc>
        <w:tc>
          <w:tcPr>
            <w:tcW w:w="1162" w:type="dxa"/>
            <w:vMerge w:val="restart"/>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党员发展</w:t>
            </w: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color w:val="FF0000"/>
                <w:sz w:val="24"/>
                <w:szCs w:val="21"/>
              </w:rPr>
            </w:pPr>
            <w:r w:rsidRPr="003F34AD">
              <w:rPr>
                <w:rFonts w:ascii="宋体" w:hAnsi="宋体" w:cs="宋体" w:hint="eastAsia"/>
                <w:sz w:val="24"/>
                <w:szCs w:val="21"/>
              </w:rPr>
              <w:t>认真做好在优秀师生中发展党员工作，把好思想政治关，严格执行发展党员相关规定。未完成当年发展任务的，少1人扣1分。把握标准不严、程序不规范、手续不完备、入党志愿书填写不规范或有涂改、记录不详实、主要材料不全，各扣1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6</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实行指标单列、班子结对等举措，加大在中青年骨干教师和高学历高职称教师中发展党员力度。教工党员人数占本单位教工总数比例低于60%，当年未发展教工党员的扣2分，近两年未发展教工党员的扣</w:t>
            </w:r>
            <w:r w:rsidRPr="003F34AD">
              <w:rPr>
                <w:rFonts w:ascii="宋体" w:hAnsi="宋体" w:cs="宋体"/>
                <w:sz w:val="24"/>
                <w:szCs w:val="21"/>
              </w:rPr>
              <w:t>5</w:t>
            </w:r>
            <w:r w:rsidRPr="003F34AD">
              <w:rPr>
                <w:rFonts w:ascii="宋体" w:hAnsi="宋体" w:cs="宋体" w:hint="eastAsia"/>
                <w:sz w:val="24"/>
                <w:szCs w:val="21"/>
              </w:rPr>
              <w:t>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5</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restart"/>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党员教育管理</w:t>
            </w: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落实党员每年集中学习培训时间不少于3</w:t>
            </w:r>
            <w:r w:rsidRPr="003F34AD">
              <w:rPr>
                <w:rFonts w:ascii="宋体" w:hAnsi="宋体" w:cs="宋体"/>
                <w:sz w:val="24"/>
                <w:szCs w:val="21"/>
              </w:rPr>
              <w:t>2</w:t>
            </w:r>
            <w:r w:rsidRPr="003F34AD">
              <w:rPr>
                <w:rFonts w:ascii="宋体" w:hAnsi="宋体" w:cs="宋体" w:hint="eastAsia"/>
                <w:sz w:val="24"/>
                <w:szCs w:val="21"/>
              </w:rPr>
              <w:t>学时要求，未达到扣2分。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hint="eastAsia"/>
                <w:sz w:val="24"/>
                <w:szCs w:val="21"/>
              </w:rPr>
              <w:t>2</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严格党员组织关系管理。党员退休、离职或新入职，未在1个月内转接到位，每出现1个扣1分；毕业生党员组织关系未在当年1</w:t>
            </w:r>
            <w:r w:rsidRPr="003F34AD">
              <w:rPr>
                <w:rFonts w:ascii="宋体" w:hAnsi="宋体" w:cs="宋体"/>
                <w:sz w:val="24"/>
                <w:szCs w:val="21"/>
              </w:rPr>
              <w:t>1</w:t>
            </w:r>
            <w:r w:rsidRPr="003F34AD">
              <w:rPr>
                <w:rFonts w:ascii="宋体" w:hAnsi="宋体" w:cs="宋体" w:hint="eastAsia"/>
                <w:sz w:val="24"/>
                <w:szCs w:val="21"/>
              </w:rPr>
              <w:t>月前转接到位，每出现1个 扣1分；毕业一年组织关系未转接到位，每出现1个扣2分；毕业两年组织关系未转接到位，每出现1个扣3分。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7</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积极开展志愿服务活动，教工党员每年参加志愿服务活动不少于2次，学生党员每季度参加志愿服务活动不少于1次。支部党员参与率低于8</w:t>
            </w:r>
            <w:r w:rsidRPr="003F34AD">
              <w:rPr>
                <w:rFonts w:ascii="宋体" w:hAnsi="宋体" w:cs="宋体"/>
                <w:sz w:val="24"/>
                <w:szCs w:val="21"/>
              </w:rPr>
              <w:t>0%</w:t>
            </w:r>
            <w:r w:rsidRPr="003F34AD">
              <w:rPr>
                <w:rFonts w:ascii="宋体" w:hAnsi="宋体" w:cs="宋体" w:hint="eastAsia"/>
                <w:sz w:val="24"/>
                <w:szCs w:val="21"/>
              </w:rPr>
              <w:t>扣2分。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t>2</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Merge/>
            <w:vAlign w:val="center"/>
          </w:tcPr>
          <w:p w:rsidR="003F34AD" w:rsidRPr="003F34AD" w:rsidRDefault="003F34AD" w:rsidP="003F34AD">
            <w:pPr>
              <w:spacing w:line="280" w:lineRule="exact"/>
              <w:jc w:val="center"/>
              <w:rPr>
                <w:rFonts w:ascii="宋体" w:hAnsi="宋体" w:cs="Times New Roman"/>
                <w:szCs w:val="21"/>
              </w:rPr>
            </w:pP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党组织或</w:t>
            </w:r>
            <w:proofErr w:type="gramStart"/>
            <w:r w:rsidRPr="003F34AD">
              <w:rPr>
                <w:rFonts w:ascii="宋体" w:hAnsi="宋体" w:cs="宋体" w:hint="eastAsia"/>
                <w:sz w:val="24"/>
                <w:szCs w:val="21"/>
              </w:rPr>
              <w:t>党员获</w:t>
            </w:r>
            <w:proofErr w:type="gramEnd"/>
            <w:r w:rsidRPr="003F34AD">
              <w:rPr>
                <w:rFonts w:ascii="宋体" w:hAnsi="宋体" w:cs="宋体" w:hint="eastAsia"/>
                <w:sz w:val="24"/>
                <w:szCs w:val="21"/>
              </w:rPr>
              <w:t>市级党建类一等奖、二等奖、三等奖、优</w:t>
            </w:r>
          </w:p>
          <w:p w:rsidR="003F34AD" w:rsidRPr="003F34AD" w:rsidRDefault="003F34AD" w:rsidP="003F34AD">
            <w:pPr>
              <w:widowControl/>
              <w:adjustRightInd w:val="0"/>
              <w:snapToGrid w:val="0"/>
              <w:spacing w:before="100" w:after="100" w:line="280" w:lineRule="exact"/>
              <w:rPr>
                <w:rFonts w:ascii="宋体" w:hAnsi="宋体" w:cs="宋体"/>
                <w:sz w:val="24"/>
                <w:szCs w:val="21"/>
              </w:rPr>
            </w:pPr>
            <w:r w:rsidRPr="003F34AD">
              <w:rPr>
                <w:rFonts w:ascii="宋体" w:hAnsi="宋体" w:cs="宋体" w:hint="eastAsia"/>
                <w:sz w:val="24"/>
                <w:szCs w:val="21"/>
              </w:rPr>
              <w:lastRenderedPageBreak/>
              <w:t>秀奖表彰的分别加</w:t>
            </w:r>
            <w:r w:rsidRPr="003F34AD">
              <w:rPr>
                <w:rFonts w:ascii="宋体" w:hAnsi="宋体" w:cs="宋体"/>
                <w:sz w:val="24"/>
                <w:szCs w:val="21"/>
              </w:rPr>
              <w:t xml:space="preserve">3 </w:t>
            </w:r>
            <w:r w:rsidRPr="003F34AD">
              <w:rPr>
                <w:rFonts w:ascii="宋体" w:hAnsi="宋体" w:cs="宋体" w:hint="eastAsia"/>
                <w:sz w:val="24"/>
                <w:szCs w:val="21"/>
              </w:rPr>
              <w:t>分、</w:t>
            </w:r>
            <w:r w:rsidRPr="003F34AD">
              <w:rPr>
                <w:rFonts w:ascii="宋体" w:hAnsi="宋体" w:cs="宋体"/>
                <w:sz w:val="24"/>
                <w:szCs w:val="21"/>
              </w:rPr>
              <w:t xml:space="preserve">2 </w:t>
            </w:r>
            <w:r w:rsidRPr="003F34AD">
              <w:rPr>
                <w:rFonts w:ascii="宋体" w:hAnsi="宋体" w:cs="宋体" w:hint="eastAsia"/>
                <w:sz w:val="24"/>
                <w:szCs w:val="21"/>
              </w:rPr>
              <w:t>分、</w:t>
            </w:r>
            <w:r w:rsidRPr="003F34AD">
              <w:rPr>
                <w:rFonts w:ascii="宋体" w:hAnsi="宋体" w:cs="宋体"/>
                <w:sz w:val="24"/>
                <w:szCs w:val="21"/>
              </w:rPr>
              <w:t xml:space="preserve">1 </w:t>
            </w:r>
            <w:r w:rsidRPr="003F34AD">
              <w:rPr>
                <w:rFonts w:ascii="宋体" w:hAnsi="宋体" w:cs="宋体" w:hint="eastAsia"/>
                <w:sz w:val="24"/>
                <w:szCs w:val="21"/>
              </w:rPr>
              <w:t>分、</w:t>
            </w:r>
            <w:r w:rsidRPr="003F34AD">
              <w:rPr>
                <w:rFonts w:ascii="宋体" w:hAnsi="宋体" w:cs="宋体"/>
                <w:sz w:val="24"/>
                <w:szCs w:val="21"/>
              </w:rPr>
              <w:t xml:space="preserve">0.5 </w:t>
            </w:r>
            <w:r w:rsidRPr="003F34AD">
              <w:rPr>
                <w:rFonts w:ascii="宋体" w:hAnsi="宋体" w:cs="宋体" w:hint="eastAsia"/>
                <w:sz w:val="24"/>
                <w:szCs w:val="21"/>
              </w:rPr>
              <w:t>分，获省级奖项的按</w:t>
            </w:r>
            <w:r w:rsidRPr="003F34AD">
              <w:rPr>
                <w:rFonts w:ascii="宋体" w:hAnsi="宋体" w:cs="宋体"/>
                <w:sz w:val="24"/>
                <w:szCs w:val="21"/>
              </w:rPr>
              <w:t xml:space="preserve">2 </w:t>
            </w:r>
            <w:proofErr w:type="gramStart"/>
            <w:r w:rsidRPr="003F34AD">
              <w:rPr>
                <w:rFonts w:ascii="宋体" w:hAnsi="宋体" w:cs="宋体" w:hint="eastAsia"/>
                <w:sz w:val="24"/>
                <w:szCs w:val="21"/>
              </w:rPr>
              <w:t>倍</w:t>
            </w:r>
            <w:proofErr w:type="gramEnd"/>
            <w:r w:rsidRPr="003F34AD">
              <w:rPr>
                <w:rFonts w:ascii="宋体" w:hAnsi="宋体" w:cs="宋体" w:hint="eastAsia"/>
                <w:sz w:val="24"/>
                <w:szCs w:val="21"/>
              </w:rPr>
              <w:t>计分，获国家级奖项的按</w:t>
            </w:r>
            <w:r w:rsidRPr="003F34AD">
              <w:rPr>
                <w:rFonts w:ascii="宋体" w:hAnsi="宋体" w:cs="宋体"/>
                <w:sz w:val="24"/>
                <w:szCs w:val="21"/>
              </w:rPr>
              <w:t xml:space="preserve">3 </w:t>
            </w:r>
            <w:proofErr w:type="gramStart"/>
            <w:r w:rsidRPr="003F34AD">
              <w:rPr>
                <w:rFonts w:ascii="宋体" w:hAnsi="宋体" w:cs="宋体" w:hint="eastAsia"/>
                <w:sz w:val="24"/>
                <w:szCs w:val="21"/>
              </w:rPr>
              <w:t>倍</w:t>
            </w:r>
            <w:proofErr w:type="gramEnd"/>
            <w:r w:rsidRPr="003F34AD">
              <w:rPr>
                <w:rFonts w:ascii="宋体" w:hAnsi="宋体" w:cs="宋体" w:hint="eastAsia"/>
                <w:sz w:val="24"/>
                <w:szCs w:val="21"/>
              </w:rPr>
              <w:t>计分。党组织或</w:t>
            </w:r>
            <w:proofErr w:type="gramStart"/>
            <w:r w:rsidRPr="003F34AD">
              <w:rPr>
                <w:rFonts w:ascii="宋体" w:hAnsi="宋体" w:cs="宋体" w:hint="eastAsia"/>
                <w:sz w:val="24"/>
                <w:szCs w:val="21"/>
              </w:rPr>
              <w:t>党员获</w:t>
            </w:r>
            <w:proofErr w:type="gramEnd"/>
            <w:r w:rsidRPr="003F34AD">
              <w:rPr>
                <w:rFonts w:ascii="宋体" w:hAnsi="宋体" w:cs="宋体" w:hint="eastAsia"/>
                <w:sz w:val="24"/>
                <w:szCs w:val="21"/>
              </w:rPr>
              <w:t>国家级、省级、市级荣誉称号的分别加</w:t>
            </w:r>
            <w:r w:rsidRPr="003F34AD">
              <w:rPr>
                <w:rFonts w:ascii="宋体" w:hAnsi="宋体" w:cs="宋体"/>
                <w:sz w:val="24"/>
                <w:szCs w:val="21"/>
              </w:rPr>
              <w:t xml:space="preserve">3 </w:t>
            </w:r>
            <w:r w:rsidRPr="003F34AD">
              <w:rPr>
                <w:rFonts w:ascii="宋体" w:hAnsi="宋体" w:cs="宋体" w:hint="eastAsia"/>
                <w:sz w:val="24"/>
                <w:szCs w:val="21"/>
              </w:rPr>
              <w:t>分、</w:t>
            </w:r>
            <w:r w:rsidRPr="003F34AD">
              <w:rPr>
                <w:rFonts w:ascii="宋体" w:hAnsi="宋体" w:cs="宋体"/>
                <w:sz w:val="24"/>
                <w:szCs w:val="21"/>
              </w:rPr>
              <w:t xml:space="preserve">2 </w:t>
            </w:r>
            <w:r w:rsidRPr="003F34AD">
              <w:rPr>
                <w:rFonts w:ascii="宋体" w:hAnsi="宋体" w:cs="宋体" w:hint="eastAsia"/>
                <w:sz w:val="24"/>
                <w:szCs w:val="21"/>
              </w:rPr>
              <w:t>分、</w:t>
            </w:r>
            <w:r w:rsidRPr="003F34AD">
              <w:rPr>
                <w:rFonts w:ascii="宋体" w:hAnsi="宋体" w:cs="宋体"/>
                <w:sz w:val="24"/>
                <w:szCs w:val="21"/>
              </w:rPr>
              <w:t xml:space="preserve">1 </w:t>
            </w:r>
            <w:r w:rsidRPr="003F34AD">
              <w:rPr>
                <w:rFonts w:ascii="宋体" w:hAnsi="宋体" w:cs="宋体" w:hint="eastAsia"/>
                <w:sz w:val="24"/>
                <w:szCs w:val="21"/>
              </w:rPr>
              <w:t>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sz w:val="24"/>
                <w:szCs w:val="21"/>
              </w:rPr>
              <w:lastRenderedPageBreak/>
              <w:t>10</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left"/>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党务干部队伍建设</w:t>
            </w: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教师党支部注重选拔“双带头人”党支部书记，未达要求的，每个扣2分。无正当理由不参加学校党务干部集中培训的，每缺课半天每人扣</w:t>
            </w:r>
            <w:r w:rsidRPr="003F34AD">
              <w:rPr>
                <w:rFonts w:ascii="宋体" w:hAnsi="宋体" w:cs="宋体"/>
                <w:sz w:val="24"/>
                <w:szCs w:val="21"/>
              </w:rPr>
              <w:t>1</w:t>
            </w:r>
            <w:r w:rsidRPr="003F34AD">
              <w:rPr>
                <w:rFonts w:ascii="宋体" w:hAnsi="宋体" w:cs="宋体" w:hint="eastAsia"/>
                <w:sz w:val="24"/>
                <w:szCs w:val="21"/>
              </w:rPr>
              <w:t>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hint="eastAsia"/>
                <w:sz w:val="24"/>
                <w:szCs w:val="21"/>
              </w:rPr>
              <w:t>3</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jc w:val="center"/>
        </w:trPr>
        <w:tc>
          <w:tcPr>
            <w:tcW w:w="1162" w:type="dxa"/>
            <w:vMerge/>
          </w:tcPr>
          <w:p w:rsidR="003F34AD" w:rsidRPr="003F34AD" w:rsidRDefault="003F34AD" w:rsidP="003F34AD">
            <w:pPr>
              <w:spacing w:line="280" w:lineRule="exact"/>
              <w:jc w:val="center"/>
              <w:rPr>
                <w:rFonts w:ascii="宋体" w:hAnsi="宋体" w:cs="Times New Roman"/>
                <w:szCs w:val="21"/>
              </w:rPr>
            </w:pPr>
          </w:p>
        </w:tc>
        <w:tc>
          <w:tcPr>
            <w:tcW w:w="1162" w:type="dxa"/>
            <w:vAlign w:val="center"/>
          </w:tcPr>
          <w:p w:rsidR="003F34AD" w:rsidRPr="003F34AD" w:rsidRDefault="003F34AD" w:rsidP="003F34AD">
            <w:pPr>
              <w:spacing w:line="280" w:lineRule="exact"/>
              <w:jc w:val="center"/>
              <w:rPr>
                <w:rFonts w:ascii="宋体" w:hAnsi="宋体" w:cs="Times New Roman"/>
                <w:szCs w:val="21"/>
              </w:rPr>
            </w:pPr>
            <w:r w:rsidRPr="003F34AD">
              <w:rPr>
                <w:rFonts w:ascii="宋体" w:hAnsi="宋体" w:cs="Times New Roman" w:hint="eastAsia"/>
                <w:szCs w:val="21"/>
              </w:rPr>
              <w:t>工作保障</w:t>
            </w:r>
          </w:p>
        </w:tc>
        <w:tc>
          <w:tcPr>
            <w:tcW w:w="6645" w:type="dxa"/>
          </w:tcPr>
          <w:p w:rsidR="003F34AD" w:rsidRPr="003F34AD" w:rsidRDefault="003F34AD" w:rsidP="003F34AD">
            <w:pPr>
              <w:widowControl/>
              <w:adjustRightInd w:val="0"/>
              <w:snapToGrid w:val="0"/>
              <w:spacing w:before="100" w:after="100" w:line="280" w:lineRule="exact"/>
              <w:ind w:firstLineChars="200" w:firstLine="480"/>
              <w:rPr>
                <w:rFonts w:ascii="宋体" w:hAnsi="宋体" w:cs="宋体"/>
                <w:sz w:val="24"/>
                <w:szCs w:val="21"/>
              </w:rPr>
            </w:pPr>
            <w:r w:rsidRPr="003F34AD">
              <w:rPr>
                <w:rFonts w:ascii="宋体" w:hAnsi="宋体" w:cs="宋体" w:hint="eastAsia"/>
                <w:sz w:val="24"/>
                <w:szCs w:val="21"/>
              </w:rPr>
              <w:t>按时上交党费，规范使用党费。下拨党费</w:t>
            </w:r>
            <w:proofErr w:type="gramStart"/>
            <w:r w:rsidRPr="003F34AD">
              <w:rPr>
                <w:rFonts w:ascii="宋体" w:hAnsi="宋体" w:cs="宋体" w:hint="eastAsia"/>
                <w:sz w:val="24"/>
                <w:szCs w:val="21"/>
              </w:rPr>
              <w:t>未主要</w:t>
            </w:r>
            <w:proofErr w:type="gramEnd"/>
            <w:r w:rsidRPr="003F34AD">
              <w:rPr>
                <w:rFonts w:ascii="宋体" w:hAnsi="宋体" w:cs="宋体" w:hint="eastAsia"/>
                <w:sz w:val="24"/>
                <w:szCs w:val="21"/>
              </w:rPr>
              <w:t>用于党支部的，扣2分。党建活动经费和党费使用不符合规定，每项扣2分。党费没有定期公示的，每次扣1分。</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hint="eastAsia"/>
                <w:sz w:val="24"/>
                <w:szCs w:val="21"/>
              </w:rPr>
              <w:t>5</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r w:rsidR="003F34AD" w:rsidRPr="003F34AD" w:rsidTr="00905BA3">
        <w:trPr>
          <w:trHeight w:val="729"/>
          <w:jc w:val="center"/>
        </w:trPr>
        <w:tc>
          <w:tcPr>
            <w:tcW w:w="1162" w:type="dxa"/>
          </w:tcPr>
          <w:p w:rsidR="003F34AD" w:rsidRPr="003F34AD" w:rsidRDefault="003F34AD" w:rsidP="003F34AD">
            <w:pPr>
              <w:widowControl/>
              <w:adjustRightInd w:val="0"/>
              <w:snapToGrid w:val="0"/>
              <w:spacing w:before="100" w:after="100" w:line="300" w:lineRule="exact"/>
              <w:jc w:val="center"/>
              <w:rPr>
                <w:rFonts w:ascii="宋体" w:hAnsi="宋体" w:cs="宋体"/>
                <w:sz w:val="24"/>
                <w:szCs w:val="21"/>
              </w:rPr>
            </w:pPr>
          </w:p>
        </w:tc>
        <w:tc>
          <w:tcPr>
            <w:tcW w:w="7807" w:type="dxa"/>
            <w:gridSpan w:val="2"/>
            <w:vAlign w:val="center"/>
          </w:tcPr>
          <w:p w:rsidR="003F34AD" w:rsidRPr="003F34AD" w:rsidRDefault="003F34AD" w:rsidP="003F34AD">
            <w:pPr>
              <w:widowControl/>
              <w:adjustRightInd w:val="0"/>
              <w:snapToGrid w:val="0"/>
              <w:spacing w:before="100" w:after="100" w:line="300" w:lineRule="exact"/>
              <w:jc w:val="center"/>
              <w:rPr>
                <w:rFonts w:ascii="宋体" w:hAnsi="宋体" w:cs="宋体"/>
                <w:sz w:val="24"/>
                <w:szCs w:val="21"/>
              </w:rPr>
            </w:pPr>
            <w:r w:rsidRPr="003F34AD">
              <w:rPr>
                <w:rFonts w:ascii="宋体" w:hAnsi="宋体" w:cs="宋体" w:hint="eastAsia"/>
                <w:sz w:val="24"/>
                <w:szCs w:val="21"/>
              </w:rPr>
              <w:t>合计</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r w:rsidRPr="003F34AD">
              <w:rPr>
                <w:rFonts w:ascii="宋体" w:hAnsi="宋体" w:cs="Times New Roman" w:hint="eastAsia"/>
                <w:sz w:val="24"/>
                <w:szCs w:val="21"/>
              </w:rPr>
              <w:t>1</w:t>
            </w:r>
            <w:r w:rsidRPr="003F34AD">
              <w:rPr>
                <w:rFonts w:ascii="宋体" w:hAnsi="宋体" w:cs="Times New Roman"/>
                <w:sz w:val="24"/>
                <w:szCs w:val="21"/>
              </w:rPr>
              <w:t>00</w:t>
            </w: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c>
          <w:tcPr>
            <w:tcW w:w="758" w:type="dxa"/>
            <w:vAlign w:val="center"/>
          </w:tcPr>
          <w:p w:rsidR="003F34AD" w:rsidRPr="003F34AD" w:rsidRDefault="003F34AD" w:rsidP="003F34AD">
            <w:pPr>
              <w:widowControl/>
              <w:adjustRightInd w:val="0"/>
              <w:snapToGrid w:val="0"/>
              <w:spacing w:line="300" w:lineRule="exact"/>
              <w:jc w:val="center"/>
              <w:rPr>
                <w:rFonts w:ascii="宋体" w:hAnsi="宋体" w:cs="Times New Roman"/>
                <w:sz w:val="24"/>
                <w:szCs w:val="21"/>
              </w:rPr>
            </w:pPr>
          </w:p>
        </w:tc>
      </w:tr>
    </w:tbl>
    <w:p w:rsidR="003F34AD" w:rsidRPr="003F34AD" w:rsidRDefault="003F34AD" w:rsidP="003F34AD">
      <w:pPr>
        <w:rPr>
          <w:rFonts w:ascii="Times New Roman" w:hAnsi="Times New Roman" w:cs="Times New Roman"/>
        </w:rPr>
      </w:pPr>
    </w:p>
    <w:p w:rsidR="003F34AD" w:rsidRPr="003F34AD" w:rsidRDefault="003F34AD" w:rsidP="003F34AD">
      <w:pPr>
        <w:rPr>
          <w:rFonts w:ascii="Times New Roman" w:hAnsi="Times New Roman" w:cs="Times New Roman"/>
        </w:rPr>
      </w:pPr>
    </w:p>
    <w:p w:rsidR="003F34AD" w:rsidRPr="003F34AD" w:rsidRDefault="003F34AD" w:rsidP="003F34AD">
      <w:pPr>
        <w:shd w:val="clear" w:color="auto" w:fill="FFFFFF"/>
        <w:spacing w:line="560" w:lineRule="exact"/>
        <w:rPr>
          <w:rFonts w:ascii="仿宋" w:eastAsia="仿宋" w:hAnsi="仿宋" w:cs="Times New Roman"/>
          <w:color w:val="0D0D0D"/>
          <w:sz w:val="28"/>
          <w:szCs w:val="28"/>
          <w:bdr w:val="none" w:sz="0" w:space="0" w:color="auto" w:frame="1"/>
        </w:rPr>
      </w:pPr>
      <w:r w:rsidRPr="003F34AD">
        <w:rPr>
          <w:rFonts w:ascii="仿宋" w:eastAsia="仿宋" w:hAnsi="仿宋" w:cs="Times New Roman" w:hint="eastAsia"/>
          <w:color w:val="0D0D0D"/>
          <w:sz w:val="28"/>
          <w:szCs w:val="28"/>
          <w:bdr w:val="none" w:sz="0" w:space="0" w:color="auto" w:frame="1"/>
        </w:rPr>
        <w:t>注：1.扣分或加分，以每个项目分值为限。</w:t>
      </w:r>
    </w:p>
    <w:p w:rsidR="003F34AD" w:rsidRPr="003F34AD" w:rsidRDefault="003F34AD" w:rsidP="003F34AD">
      <w:pPr>
        <w:shd w:val="clear" w:color="auto" w:fill="FFFFFF"/>
        <w:spacing w:line="560" w:lineRule="exact"/>
        <w:ind w:firstLineChars="200" w:firstLine="560"/>
        <w:rPr>
          <w:rFonts w:ascii="仿宋" w:eastAsia="仿宋" w:hAnsi="仿宋" w:cs="Times New Roman"/>
          <w:color w:val="0D0D0D"/>
          <w:sz w:val="28"/>
          <w:szCs w:val="28"/>
          <w:bdr w:val="none" w:sz="0" w:space="0" w:color="auto" w:frame="1"/>
        </w:rPr>
      </w:pPr>
      <w:r w:rsidRPr="003F34AD">
        <w:rPr>
          <w:rFonts w:ascii="仿宋" w:eastAsia="仿宋" w:hAnsi="仿宋" w:cs="Times New Roman" w:hint="eastAsia"/>
          <w:color w:val="0D0D0D"/>
          <w:sz w:val="28"/>
          <w:szCs w:val="28"/>
          <w:bdr w:val="none" w:sz="0" w:space="0" w:color="auto" w:frame="1"/>
        </w:rPr>
        <w:t>2.同一工作同时满足多次多层级加减分条件的，均按1次最高加减分计。</w:t>
      </w:r>
    </w:p>
    <w:p w:rsidR="003F34AD" w:rsidRPr="003F34AD" w:rsidRDefault="003F34AD" w:rsidP="003F34AD">
      <w:pPr>
        <w:shd w:val="clear" w:color="auto" w:fill="FFFFFF"/>
        <w:spacing w:line="560" w:lineRule="exact"/>
        <w:ind w:firstLineChars="200" w:firstLine="560"/>
        <w:rPr>
          <w:rFonts w:ascii="仿宋" w:eastAsia="仿宋" w:hAnsi="仿宋" w:cs="Times New Roman" w:hint="eastAsia"/>
          <w:color w:val="0D0D0D"/>
          <w:sz w:val="28"/>
          <w:szCs w:val="28"/>
          <w:bdr w:val="none" w:sz="0" w:space="0" w:color="auto" w:frame="1"/>
        </w:rPr>
      </w:pPr>
      <w:r w:rsidRPr="003F34AD">
        <w:rPr>
          <w:rFonts w:ascii="仿宋" w:eastAsia="仿宋" w:hAnsi="仿宋" w:cs="Times New Roman" w:hint="eastAsia"/>
          <w:color w:val="0D0D0D"/>
          <w:sz w:val="28"/>
          <w:szCs w:val="28"/>
          <w:bdr w:val="none" w:sz="0" w:space="0" w:color="auto" w:frame="1"/>
        </w:rPr>
        <w:t>3</w:t>
      </w:r>
      <w:r w:rsidRPr="003F34AD">
        <w:rPr>
          <w:rFonts w:ascii="仿宋" w:eastAsia="仿宋" w:hAnsi="仿宋" w:cs="Times New Roman"/>
          <w:color w:val="0D0D0D"/>
          <w:sz w:val="28"/>
          <w:szCs w:val="28"/>
          <w:bdr w:val="none" w:sz="0" w:space="0" w:color="auto" w:frame="1"/>
        </w:rPr>
        <w:t>.</w:t>
      </w:r>
      <w:r w:rsidRPr="003F34AD">
        <w:rPr>
          <w:rFonts w:ascii="仿宋" w:eastAsia="仿宋" w:hAnsi="仿宋" w:cs="Times New Roman" w:hint="eastAsia"/>
          <w:color w:val="0D0D0D"/>
          <w:sz w:val="28"/>
          <w:szCs w:val="28"/>
          <w:bdr w:val="none" w:sz="0" w:space="0" w:color="auto" w:frame="1"/>
        </w:rPr>
        <w:t>各二级党组织需提供支撑材料包括：党组织会议、党政联席会议（院长办公会议）记录本，薄弱党支部整改提升方案，开展所属党支部书记述职相关材料，二级党组织及所属支部年度计划、总结。</w:t>
      </w:r>
    </w:p>
    <w:p w:rsidR="003F34AD" w:rsidRPr="003F34AD" w:rsidRDefault="003F34AD" w:rsidP="003F34AD">
      <w:pPr>
        <w:jc w:val="center"/>
        <w:rPr>
          <w:rFonts w:cs="Times New Roman" w:hint="eastAsia"/>
          <w:sz w:val="44"/>
        </w:rPr>
      </w:pPr>
    </w:p>
    <w:p w:rsidR="003F34AD" w:rsidRPr="003F34AD" w:rsidRDefault="003F34AD" w:rsidP="003F34AD">
      <w:pPr>
        <w:shd w:val="clear" w:color="auto" w:fill="FFFFFF"/>
        <w:spacing w:line="560" w:lineRule="exact"/>
        <w:ind w:firstLineChars="350" w:firstLine="980"/>
        <w:rPr>
          <w:rFonts w:ascii="仿宋" w:eastAsia="仿宋" w:hAnsi="仿宋" w:cs="Times New Roman" w:hint="eastAsia"/>
          <w:color w:val="0D0D0D"/>
          <w:sz w:val="28"/>
          <w:szCs w:val="28"/>
          <w:bdr w:val="none" w:sz="0" w:space="0" w:color="auto" w:frame="1"/>
        </w:rPr>
      </w:pPr>
    </w:p>
    <w:p w:rsidR="003F34AD" w:rsidRPr="003F34AD" w:rsidRDefault="003F34AD" w:rsidP="003F34AD">
      <w:pPr>
        <w:jc w:val="center"/>
        <w:rPr>
          <w:rFonts w:cs="Times New Roman" w:hint="eastAsia"/>
          <w:sz w:val="44"/>
        </w:rPr>
      </w:pPr>
    </w:p>
    <w:p w:rsidR="003F34AD" w:rsidRPr="003F34AD" w:rsidRDefault="003F34AD" w:rsidP="003F34AD">
      <w:pPr>
        <w:spacing w:line="560" w:lineRule="exact"/>
        <w:jc w:val="left"/>
        <w:rPr>
          <w:rFonts w:ascii="仿宋_GB2312" w:eastAsia="仿宋_GB2312" w:hAnsi="微软雅黑" w:cs="宋体"/>
          <w:color w:val="0D0D0D"/>
          <w:kern w:val="0"/>
          <w:sz w:val="32"/>
          <w:szCs w:val="32"/>
          <w:bdr w:val="none" w:sz="0" w:space="0" w:color="auto" w:frame="1"/>
        </w:rPr>
      </w:pPr>
    </w:p>
    <w:p w:rsidR="003F34AD" w:rsidRPr="003F34AD" w:rsidRDefault="003F34AD" w:rsidP="003F34AD">
      <w:pPr>
        <w:spacing w:line="560" w:lineRule="exact"/>
        <w:jc w:val="left"/>
        <w:rPr>
          <w:rFonts w:ascii="仿宋_GB2312" w:eastAsia="仿宋_GB2312" w:hAnsi="微软雅黑" w:cs="宋体"/>
          <w:color w:val="0D0D0D"/>
          <w:kern w:val="0"/>
          <w:sz w:val="32"/>
          <w:szCs w:val="32"/>
          <w:bdr w:val="none" w:sz="0" w:space="0" w:color="auto" w:frame="1"/>
        </w:rPr>
      </w:pPr>
    </w:p>
    <w:p w:rsidR="00152EAD" w:rsidRPr="003F34AD" w:rsidRDefault="00152EAD" w:rsidP="003F34AD"/>
    <w:sectPr w:rsidR="00152EAD" w:rsidRPr="003F34AD" w:rsidSect="00A4157A">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9D8" w:rsidRDefault="00E719D8">
      <w:pPr>
        <w:ind w:firstLine="640"/>
      </w:pPr>
      <w:r>
        <w:separator/>
      </w:r>
    </w:p>
  </w:endnote>
  <w:endnote w:type="continuationSeparator" w:id="0">
    <w:p w:rsidR="00E719D8" w:rsidRDefault="00E719D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E0E" w:rsidRDefault="00EA7E0E" w:rsidP="00152EAD">
    <w:pPr>
      <w:pStyle w:val="a4"/>
      <w:ind w:firstLineChars="0" w:firstLine="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E3F9E" w:rsidRPr="002E3F9E">
      <w:rPr>
        <w:rFonts w:ascii="宋体" w:hAnsi="宋体"/>
        <w:noProof/>
        <w:sz w:val="28"/>
        <w:szCs w:val="28"/>
        <w:lang w:val="zh-CN"/>
      </w:rPr>
      <w:t>-</w:t>
    </w:r>
    <w:r w:rsidR="002E3F9E">
      <w:rPr>
        <w:rFonts w:ascii="宋体" w:hAnsi="宋体"/>
        <w:noProof/>
        <w:sz w:val="28"/>
        <w:szCs w:val="28"/>
      </w:rPr>
      <w:t xml:space="preserve"> 2 -</w:t>
    </w:r>
    <w:r>
      <w:rPr>
        <w:rFonts w:ascii="宋体" w:hAnsi="宋体"/>
        <w:sz w:val="28"/>
        <w:szCs w:val="28"/>
      </w:rPr>
      <w:fldChar w:fldCharType="end"/>
    </w:r>
  </w:p>
  <w:p w:rsidR="00EA7E0E" w:rsidRDefault="00EA7E0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AD" w:rsidRDefault="00152EAD">
    <w:pPr>
      <w:pStyle w:val="a4"/>
      <w:ind w:firstLine="560"/>
      <w:jc w:val="right"/>
      <w:rPr>
        <w:rFonts w:ascii="宋体" w:hAnsi="宋体"/>
        <w:sz w:val="28"/>
        <w:szCs w:val="28"/>
      </w:rPr>
    </w:pPr>
  </w:p>
  <w:p w:rsidR="006C1F5B" w:rsidRPr="00FC3287" w:rsidRDefault="006C1F5B">
    <w:pPr>
      <w:pStyle w:val="a4"/>
      <w:ind w:firstLine="560"/>
      <w:jc w:val="right"/>
      <w:rPr>
        <w:rFonts w:ascii="宋体" w:hAnsi="宋体"/>
        <w:sz w:val="28"/>
        <w:szCs w:val="28"/>
      </w:rPr>
    </w:pPr>
    <w:r w:rsidRPr="00FC3287">
      <w:rPr>
        <w:rFonts w:ascii="宋体" w:hAnsi="宋体"/>
        <w:sz w:val="28"/>
        <w:szCs w:val="28"/>
      </w:rPr>
      <w:fldChar w:fldCharType="begin"/>
    </w:r>
    <w:r w:rsidRPr="00FC3287">
      <w:rPr>
        <w:rFonts w:ascii="宋体" w:hAnsi="宋体"/>
        <w:sz w:val="28"/>
        <w:szCs w:val="28"/>
      </w:rPr>
      <w:instrText>PAGE   \* MERGEFORMAT</w:instrText>
    </w:r>
    <w:r w:rsidRPr="00FC3287">
      <w:rPr>
        <w:rFonts w:ascii="宋体" w:hAnsi="宋体"/>
        <w:sz w:val="28"/>
        <w:szCs w:val="28"/>
      </w:rPr>
      <w:fldChar w:fldCharType="separate"/>
    </w:r>
    <w:r w:rsidR="002E3F9E" w:rsidRPr="002E3F9E">
      <w:rPr>
        <w:rFonts w:ascii="宋体" w:hAnsi="宋体"/>
        <w:noProof/>
        <w:sz w:val="28"/>
        <w:szCs w:val="28"/>
        <w:lang w:val="zh-CN"/>
      </w:rPr>
      <w:t>-</w:t>
    </w:r>
    <w:r w:rsidR="002E3F9E">
      <w:rPr>
        <w:rFonts w:ascii="宋体" w:hAnsi="宋体"/>
        <w:noProof/>
        <w:sz w:val="28"/>
        <w:szCs w:val="28"/>
      </w:rPr>
      <w:t xml:space="preserve"> 1 -</w:t>
    </w:r>
    <w:r w:rsidRPr="00FC3287">
      <w:rPr>
        <w:rFonts w:ascii="宋体" w:hAnsi="宋体"/>
        <w:sz w:val="28"/>
        <w:szCs w:val="28"/>
      </w:rPr>
      <w:fldChar w:fldCharType="end"/>
    </w:r>
  </w:p>
  <w:p w:rsidR="00EA7E0E" w:rsidRPr="00BB234D" w:rsidRDefault="00EA7E0E">
    <w:pPr>
      <w:pStyle w:val="a4"/>
      <w:ind w:firstLine="560"/>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57A" w:rsidRDefault="00A4157A">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9D8" w:rsidRDefault="00E719D8">
      <w:pPr>
        <w:ind w:firstLine="640"/>
      </w:pPr>
      <w:r>
        <w:separator/>
      </w:r>
    </w:p>
  </w:footnote>
  <w:footnote w:type="continuationSeparator" w:id="0">
    <w:p w:rsidR="00E719D8" w:rsidRDefault="00E719D8">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57A" w:rsidRPr="00156B57" w:rsidRDefault="00A4157A" w:rsidP="00156B57">
    <w:pPr>
      <w:ind w:left="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57A" w:rsidRPr="00F632A1" w:rsidRDefault="00A4157A" w:rsidP="00F632A1">
    <w:pPr>
      <w:ind w:left="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57A" w:rsidRDefault="00A4157A">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E6"/>
    <w:rsid w:val="00065E0C"/>
    <w:rsid w:val="00152EAD"/>
    <w:rsid w:val="00156B57"/>
    <w:rsid w:val="002173BD"/>
    <w:rsid w:val="002A319D"/>
    <w:rsid w:val="002B214F"/>
    <w:rsid w:val="002C3FEF"/>
    <w:rsid w:val="002E3F9E"/>
    <w:rsid w:val="003064C2"/>
    <w:rsid w:val="003C31A1"/>
    <w:rsid w:val="003F34AD"/>
    <w:rsid w:val="0045338E"/>
    <w:rsid w:val="005D5801"/>
    <w:rsid w:val="005F3D10"/>
    <w:rsid w:val="006928C9"/>
    <w:rsid w:val="006C1F5B"/>
    <w:rsid w:val="006D7BF2"/>
    <w:rsid w:val="007C0610"/>
    <w:rsid w:val="00917461"/>
    <w:rsid w:val="009F344C"/>
    <w:rsid w:val="00A20CA8"/>
    <w:rsid w:val="00A4157A"/>
    <w:rsid w:val="00B42B60"/>
    <w:rsid w:val="00B505B9"/>
    <w:rsid w:val="00C47D8E"/>
    <w:rsid w:val="00E447E6"/>
    <w:rsid w:val="00E5268F"/>
    <w:rsid w:val="00E719D8"/>
    <w:rsid w:val="00EA7E0E"/>
    <w:rsid w:val="00EB2995"/>
    <w:rsid w:val="00F36A3A"/>
    <w:rsid w:val="00F632A1"/>
    <w:rsid w:val="00FC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9F92E"/>
  <w15:chartTrackingRefBased/>
  <w15:docId w15:val="{275ABE92-3BB0-43BC-88E6-E1DCA949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447E6"/>
    <w:pPr>
      <w:widowControl w:val="0"/>
      <w:jc w:val="both"/>
    </w:pPr>
    <w:rPr>
      <w:rFonts w:cs="Calibri"/>
      <w:kern w:val="2"/>
      <w:sz w:val="21"/>
      <w:szCs w:val="24"/>
    </w:rPr>
  </w:style>
  <w:style w:type="paragraph" w:styleId="1">
    <w:name w:val="heading 1"/>
    <w:aliases w:val="一级标题"/>
    <w:basedOn w:val="a"/>
    <w:next w:val="a"/>
    <w:link w:val="10"/>
    <w:uiPriority w:val="9"/>
    <w:qFormat/>
    <w:rsid w:val="00A4157A"/>
    <w:pPr>
      <w:keepNext/>
      <w:keepLines/>
      <w:spacing w:line="560" w:lineRule="exact"/>
      <w:ind w:firstLineChars="200" w:firstLine="200"/>
      <w:jc w:val="left"/>
      <w:outlineLvl w:val="0"/>
    </w:pPr>
    <w:rPr>
      <w:rFonts w:eastAsia="黑体" w:cs="Times New Roman"/>
      <w:bCs/>
      <w:kern w:val="44"/>
      <w:sz w:val="32"/>
      <w:szCs w:val="44"/>
    </w:rPr>
  </w:style>
  <w:style w:type="paragraph" w:styleId="2">
    <w:name w:val="heading 2"/>
    <w:aliases w:val="二级标题"/>
    <w:basedOn w:val="a"/>
    <w:next w:val="a"/>
    <w:link w:val="20"/>
    <w:uiPriority w:val="9"/>
    <w:unhideWhenUsed/>
    <w:qFormat/>
    <w:rsid w:val="00065E0C"/>
    <w:pPr>
      <w:keepNext/>
      <w:keepLines/>
      <w:spacing w:line="560" w:lineRule="exact"/>
      <w:ind w:firstLineChars="200" w:firstLine="200"/>
      <w:jc w:val="left"/>
      <w:outlineLvl w:val="1"/>
    </w:pPr>
    <w:rPr>
      <w:rFonts w:ascii="等线 Light" w:eastAsia="楷体_GB2312" w:hAnsi="等线 Light" w:cs="Times New Roman"/>
      <w:b/>
      <w:bCs/>
      <w:sz w:val="32"/>
      <w:szCs w:val="32"/>
    </w:rPr>
  </w:style>
  <w:style w:type="paragraph" w:styleId="3">
    <w:name w:val="heading 3"/>
    <w:aliases w:val="三级标题"/>
    <w:basedOn w:val="a"/>
    <w:next w:val="a"/>
    <w:link w:val="30"/>
    <w:uiPriority w:val="9"/>
    <w:unhideWhenUsed/>
    <w:qFormat/>
    <w:rsid w:val="00065E0C"/>
    <w:pPr>
      <w:keepNext/>
      <w:keepLines/>
      <w:spacing w:line="560" w:lineRule="exact"/>
      <w:ind w:firstLineChars="200" w:firstLine="200"/>
      <w:jc w:val="left"/>
      <w:outlineLvl w:val="2"/>
    </w:pPr>
    <w:rPr>
      <w:rFonts w:eastAsia="仿宋_GB2312"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C47D8E"/>
    <w:pPr>
      <w:tabs>
        <w:tab w:val="center" w:pos="4153"/>
        <w:tab w:val="right" w:pos="8306"/>
      </w:tabs>
      <w:snapToGrid w:val="0"/>
      <w:spacing w:line="560" w:lineRule="exact"/>
      <w:ind w:firstLineChars="200" w:firstLine="200"/>
      <w:jc w:val="left"/>
    </w:pPr>
    <w:rPr>
      <w:rFonts w:eastAsia="仿宋_GB2312" w:cs="Times New Roman"/>
      <w:sz w:val="18"/>
      <w:szCs w:val="18"/>
    </w:rPr>
  </w:style>
  <w:style w:type="character" w:customStyle="1" w:styleId="a5">
    <w:name w:val="页脚 字符"/>
    <w:link w:val="a4"/>
    <w:uiPriority w:val="99"/>
    <w:rsid w:val="00C47D8E"/>
    <w:rPr>
      <w:kern w:val="2"/>
      <w:sz w:val="18"/>
      <w:szCs w:val="18"/>
    </w:rPr>
  </w:style>
  <w:style w:type="paragraph" w:styleId="a6">
    <w:name w:val="header"/>
    <w:basedOn w:val="a"/>
    <w:link w:val="a7"/>
    <w:uiPriority w:val="99"/>
    <w:unhideWhenUsed/>
    <w:rsid w:val="006C1F5B"/>
    <w:pPr>
      <w:pBdr>
        <w:bottom w:val="single" w:sz="6" w:space="1" w:color="auto"/>
      </w:pBdr>
      <w:tabs>
        <w:tab w:val="center" w:pos="4153"/>
        <w:tab w:val="right" w:pos="8306"/>
      </w:tabs>
      <w:snapToGrid w:val="0"/>
      <w:spacing w:line="560" w:lineRule="exact"/>
      <w:ind w:firstLineChars="200" w:firstLine="200"/>
      <w:jc w:val="center"/>
    </w:pPr>
    <w:rPr>
      <w:rFonts w:eastAsia="仿宋_GB2312" w:cs="Times New Roman"/>
      <w:sz w:val="18"/>
      <w:szCs w:val="18"/>
    </w:rPr>
  </w:style>
  <w:style w:type="character" w:customStyle="1" w:styleId="a7">
    <w:name w:val="页眉 字符"/>
    <w:link w:val="a6"/>
    <w:uiPriority w:val="99"/>
    <w:rsid w:val="006C1F5B"/>
    <w:rPr>
      <w:kern w:val="2"/>
      <w:sz w:val="18"/>
      <w:szCs w:val="18"/>
    </w:rPr>
  </w:style>
  <w:style w:type="paragraph" w:styleId="a8">
    <w:name w:val="Balloon Text"/>
    <w:basedOn w:val="a"/>
    <w:link w:val="a9"/>
    <w:uiPriority w:val="99"/>
    <w:semiHidden/>
    <w:unhideWhenUsed/>
    <w:rsid w:val="00B505B9"/>
    <w:rPr>
      <w:sz w:val="18"/>
      <w:szCs w:val="18"/>
    </w:rPr>
  </w:style>
  <w:style w:type="character" w:customStyle="1" w:styleId="a9">
    <w:name w:val="批注框文本 字符"/>
    <w:link w:val="a8"/>
    <w:uiPriority w:val="99"/>
    <w:semiHidden/>
    <w:rsid w:val="00B505B9"/>
    <w:rPr>
      <w:kern w:val="2"/>
      <w:sz w:val="18"/>
      <w:szCs w:val="18"/>
    </w:rPr>
  </w:style>
  <w:style w:type="paragraph" w:styleId="aa">
    <w:name w:val="Title"/>
    <w:basedOn w:val="a"/>
    <w:next w:val="a"/>
    <w:link w:val="ab"/>
    <w:uiPriority w:val="10"/>
    <w:qFormat/>
    <w:rsid w:val="00A4157A"/>
    <w:pPr>
      <w:spacing w:line="560" w:lineRule="exact"/>
      <w:ind w:firstLineChars="200" w:firstLine="200"/>
      <w:jc w:val="center"/>
      <w:outlineLvl w:val="0"/>
    </w:pPr>
    <w:rPr>
      <w:rFonts w:ascii="等线 Light" w:eastAsia="方正小标宋简体" w:hAnsi="等线 Light" w:cs="Times New Roman"/>
      <w:bCs/>
      <w:sz w:val="44"/>
      <w:szCs w:val="32"/>
    </w:rPr>
  </w:style>
  <w:style w:type="character" w:customStyle="1" w:styleId="ab">
    <w:name w:val="标题 字符"/>
    <w:link w:val="aa"/>
    <w:uiPriority w:val="10"/>
    <w:rsid w:val="00A4157A"/>
    <w:rPr>
      <w:rFonts w:ascii="等线 Light" w:eastAsia="方正小标宋简体" w:hAnsi="等线 Light" w:cs="Times New Roman"/>
      <w:bCs/>
      <w:kern w:val="2"/>
      <w:sz w:val="44"/>
      <w:szCs w:val="32"/>
    </w:rPr>
  </w:style>
  <w:style w:type="paragraph" w:styleId="ac">
    <w:name w:val="Subtitle"/>
    <w:basedOn w:val="a"/>
    <w:next w:val="a"/>
    <w:link w:val="ad"/>
    <w:uiPriority w:val="11"/>
    <w:qFormat/>
    <w:rsid w:val="00A4157A"/>
    <w:pPr>
      <w:spacing w:line="560" w:lineRule="exact"/>
      <w:ind w:firstLineChars="200" w:firstLine="200"/>
      <w:jc w:val="center"/>
      <w:outlineLvl w:val="1"/>
    </w:pPr>
    <w:rPr>
      <w:rFonts w:ascii="等线 Light" w:eastAsia="楷体" w:hAnsi="等线 Light" w:cs="Times New Roman"/>
      <w:b/>
      <w:bCs/>
      <w:kern w:val="28"/>
      <w:sz w:val="32"/>
      <w:szCs w:val="32"/>
    </w:rPr>
  </w:style>
  <w:style w:type="character" w:customStyle="1" w:styleId="ad">
    <w:name w:val="副标题 字符"/>
    <w:link w:val="ac"/>
    <w:uiPriority w:val="11"/>
    <w:rsid w:val="00A4157A"/>
    <w:rPr>
      <w:rFonts w:ascii="等线 Light" w:eastAsia="楷体" w:hAnsi="等线 Light" w:cs="Times New Roman"/>
      <w:b/>
      <w:bCs/>
      <w:kern w:val="28"/>
      <w:sz w:val="32"/>
      <w:szCs w:val="32"/>
    </w:rPr>
  </w:style>
  <w:style w:type="character" w:customStyle="1" w:styleId="10">
    <w:name w:val="标题 1 字符"/>
    <w:aliases w:val="一级标题 字符"/>
    <w:link w:val="1"/>
    <w:uiPriority w:val="9"/>
    <w:rsid w:val="00A4157A"/>
    <w:rPr>
      <w:rFonts w:eastAsia="黑体"/>
      <w:bCs/>
      <w:kern w:val="44"/>
      <w:sz w:val="32"/>
      <w:szCs w:val="44"/>
    </w:rPr>
  </w:style>
  <w:style w:type="character" w:customStyle="1" w:styleId="20">
    <w:name w:val="标题 2 字符"/>
    <w:aliases w:val="二级标题 字符"/>
    <w:link w:val="2"/>
    <w:uiPriority w:val="9"/>
    <w:rsid w:val="00065E0C"/>
    <w:rPr>
      <w:rFonts w:ascii="等线 Light" w:eastAsia="楷体_GB2312" w:hAnsi="等线 Light" w:cs="Times New Roman"/>
      <w:b/>
      <w:bCs/>
      <w:kern w:val="2"/>
      <w:sz w:val="32"/>
      <w:szCs w:val="32"/>
    </w:rPr>
  </w:style>
  <w:style w:type="character" w:customStyle="1" w:styleId="30">
    <w:name w:val="标题 3 字符"/>
    <w:aliases w:val="三级标题 字符"/>
    <w:link w:val="3"/>
    <w:uiPriority w:val="9"/>
    <w:rsid w:val="00065E0C"/>
    <w:rPr>
      <w:rFonts w:eastAsia="仿宋_GB2312"/>
      <w:b/>
      <w:bCs/>
      <w:kern w:val="2"/>
      <w:sz w:val="32"/>
      <w:szCs w:val="32"/>
    </w:rPr>
  </w:style>
  <w:style w:type="paragraph" w:styleId="a0">
    <w:name w:val="Body Text"/>
    <w:basedOn w:val="a"/>
    <w:link w:val="ae"/>
    <w:qFormat/>
    <w:rsid w:val="00E447E6"/>
    <w:pPr>
      <w:jc w:val="center"/>
    </w:pPr>
    <w:rPr>
      <w:rFonts w:cs="Times New Roman"/>
      <w:sz w:val="44"/>
    </w:rPr>
  </w:style>
  <w:style w:type="character" w:customStyle="1" w:styleId="ae">
    <w:name w:val="正文文本 字符"/>
    <w:basedOn w:val="a1"/>
    <w:link w:val="a0"/>
    <w:rsid w:val="00E447E6"/>
    <w:rPr>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Documents\&#33258;&#23450;&#20041;%20Office%20&#27169;&#26495;\&#20223;&#23435;&#26999;&#20307;%20GB3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仿宋楷体 GB312</Template>
  <TotalTime>1</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Links>
    <vt:vector size="12" baseType="variant">
      <vt:variant>
        <vt:i4>65623</vt:i4>
      </vt:variant>
      <vt:variant>
        <vt:i4>3</vt:i4>
      </vt:variant>
      <vt:variant>
        <vt:i4>0</vt:i4>
      </vt:variant>
      <vt:variant>
        <vt:i4>5</vt:i4>
      </vt:variant>
      <vt:variant>
        <vt:lpwstr>http://ps.zjer.cn/index.shtml</vt:lpwstr>
      </vt:variant>
      <vt:variant>
        <vt:lpwstr/>
      </vt:variant>
      <vt:variant>
        <vt:i4>65623</vt:i4>
      </vt:variant>
      <vt:variant>
        <vt:i4>0</vt:i4>
      </vt:variant>
      <vt:variant>
        <vt:i4>0</vt:i4>
      </vt:variant>
      <vt:variant>
        <vt:i4>5</vt:i4>
      </vt:variant>
      <vt:variant>
        <vt:lpwstr>http://ps.zjer.cn/index.shtml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向翠林</dc:creator>
  <cp:keywords/>
  <cp:lastModifiedBy>向 翠林</cp:lastModifiedBy>
  <cp:revision>2</cp:revision>
  <cp:lastPrinted>2020-03-23T08:01:00Z</cp:lastPrinted>
  <dcterms:created xsi:type="dcterms:W3CDTF">2020-12-10T02:45:00Z</dcterms:created>
  <dcterms:modified xsi:type="dcterms:W3CDTF">2020-12-10T02:46:00Z</dcterms:modified>
</cp:coreProperties>
</file>