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E6" w:rsidRDefault="00582FE6" w:rsidP="00582FE6">
      <w:pPr>
        <w:widowControl/>
        <w:spacing w:line="276" w:lineRule="auto"/>
        <w:ind w:firstLine="480"/>
        <w:jc w:val="center"/>
        <w:rPr>
          <w:rFonts w:ascii="宋体" w:hAnsi="宋体"/>
          <w:b/>
          <w:bCs/>
          <w:sz w:val="44"/>
          <w:szCs w:val="44"/>
        </w:rPr>
      </w:pPr>
      <w:r w:rsidRPr="00953577">
        <w:rPr>
          <w:rFonts w:ascii="宋体" w:hAnsi="宋体" w:hint="eastAsia"/>
          <w:b/>
          <w:bCs/>
          <w:sz w:val="44"/>
          <w:szCs w:val="44"/>
        </w:rPr>
        <w:t>浙江华方药业</w:t>
      </w:r>
      <w:r w:rsidR="009A3118">
        <w:rPr>
          <w:rFonts w:ascii="宋体" w:hAnsi="宋体" w:hint="eastAsia"/>
          <w:b/>
          <w:bCs/>
          <w:sz w:val="44"/>
          <w:szCs w:val="44"/>
        </w:rPr>
        <w:t>股份</w:t>
      </w:r>
      <w:r w:rsidRPr="00953577">
        <w:rPr>
          <w:rFonts w:ascii="宋体" w:hAnsi="宋体" w:hint="eastAsia"/>
          <w:b/>
          <w:bCs/>
          <w:sz w:val="44"/>
          <w:szCs w:val="44"/>
        </w:rPr>
        <w:t>有限公司招聘简章</w:t>
      </w:r>
    </w:p>
    <w:p w:rsidR="0034765F" w:rsidRDefault="0034765F" w:rsidP="0034765F">
      <w:pPr>
        <w:spacing w:line="360" w:lineRule="auto"/>
        <w:ind w:firstLineChars="200" w:firstLine="480"/>
        <w:rPr>
          <w:rFonts w:ascii="宋体"/>
          <w:sz w:val="24"/>
        </w:rPr>
      </w:pPr>
      <w:r w:rsidRPr="005D0862">
        <w:rPr>
          <w:rFonts w:ascii="宋体" w:hAnsi="宋体" w:cs="宋体" w:hint="eastAsia"/>
          <w:sz w:val="24"/>
        </w:rPr>
        <w:t>浙江华方药业</w:t>
      </w:r>
      <w:r>
        <w:rPr>
          <w:rFonts w:ascii="宋体" w:hAnsi="宋体" w:cs="宋体" w:hint="eastAsia"/>
          <w:sz w:val="24"/>
        </w:rPr>
        <w:t>股份</w:t>
      </w:r>
      <w:r w:rsidRPr="005D0862">
        <w:rPr>
          <w:rFonts w:ascii="宋体" w:hAnsi="宋体" w:cs="宋体" w:hint="eastAsia"/>
          <w:sz w:val="24"/>
        </w:rPr>
        <w:t>有限公司，</w:t>
      </w:r>
      <w:r>
        <w:rPr>
          <w:rFonts w:ascii="宋体" w:hAnsi="宋体" w:cs="宋体" w:hint="eastAsia"/>
          <w:sz w:val="24"/>
        </w:rPr>
        <w:t>原浙江黄岩四方化工厂，</w:t>
      </w:r>
      <w:r w:rsidRPr="005D0862">
        <w:rPr>
          <w:rFonts w:ascii="宋体" w:hAnsi="宋体" w:cs="宋体" w:hint="eastAsia"/>
          <w:sz w:val="24"/>
        </w:rPr>
        <w:t>创建于</w:t>
      </w:r>
      <w:r w:rsidRPr="005D0862">
        <w:rPr>
          <w:rFonts w:ascii="宋体" w:hAnsi="宋体" w:cs="宋体"/>
          <w:sz w:val="24"/>
        </w:rPr>
        <w:t>1993</w:t>
      </w:r>
      <w:r w:rsidRPr="005D0862">
        <w:rPr>
          <w:rFonts w:ascii="宋体" w:hAnsi="宋体" w:cs="宋体" w:hint="eastAsia"/>
          <w:sz w:val="24"/>
        </w:rPr>
        <w:t>年</w:t>
      </w:r>
      <w:r w:rsidRPr="005D0862"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月，</w:t>
      </w:r>
      <w:r w:rsidRPr="00434872">
        <w:rPr>
          <w:rFonts w:ascii="宋体" w:hAnsi="宋体" w:cs="宋体" w:hint="eastAsia"/>
          <w:sz w:val="24"/>
        </w:rPr>
        <w:t>2007年11月改名为浙江华方药业有限责任公司</w:t>
      </w:r>
      <w:r>
        <w:rPr>
          <w:rFonts w:ascii="宋体" w:hAnsi="宋体" w:cs="宋体" w:hint="eastAsia"/>
          <w:sz w:val="24"/>
        </w:rPr>
        <w:t>。</w:t>
      </w:r>
      <w:r w:rsidRPr="00434872">
        <w:rPr>
          <w:rFonts w:ascii="宋体" w:hAnsi="宋体" w:cs="宋体" w:hint="eastAsia"/>
          <w:sz w:val="24"/>
        </w:rPr>
        <w:t xml:space="preserve"> 2015年6月</w:t>
      </w:r>
      <w:r>
        <w:rPr>
          <w:rFonts w:ascii="宋体" w:hAnsi="宋体" w:cs="宋体" w:hint="eastAsia"/>
          <w:sz w:val="24"/>
        </w:rPr>
        <w:t>成立</w:t>
      </w:r>
      <w:r w:rsidRPr="00434872">
        <w:rPr>
          <w:rFonts w:ascii="宋体" w:hAnsi="宋体" w:cs="宋体" w:hint="eastAsia"/>
          <w:sz w:val="24"/>
        </w:rPr>
        <w:t>浙江华方药业股份有限公司，2015年11月正式在新三板挂牌（代码833776）</w:t>
      </w:r>
      <w:r>
        <w:rPr>
          <w:rFonts w:ascii="宋体" w:hAnsi="宋体" w:cs="宋体" w:hint="eastAsia"/>
          <w:sz w:val="24"/>
        </w:rPr>
        <w:t>。</w:t>
      </w:r>
      <w:r w:rsidRPr="00434872">
        <w:rPr>
          <w:rFonts w:ascii="宋体" w:hAnsi="宋体" w:cs="宋体" w:hint="eastAsia"/>
          <w:sz w:val="24"/>
        </w:rPr>
        <w:t>公司</w:t>
      </w:r>
      <w:r>
        <w:rPr>
          <w:rFonts w:ascii="宋体" w:hAnsi="宋体" w:cs="宋体" w:hint="eastAsia"/>
          <w:sz w:val="24"/>
        </w:rPr>
        <w:t>总部</w:t>
      </w:r>
      <w:r w:rsidRPr="005D0862">
        <w:rPr>
          <w:rFonts w:ascii="宋体" w:hAnsi="宋体" w:cs="宋体" w:hint="eastAsia"/>
          <w:sz w:val="24"/>
        </w:rPr>
        <w:t>位于</w:t>
      </w:r>
      <w:r>
        <w:rPr>
          <w:rFonts w:ascii="宋体" w:hAnsi="宋体" w:cs="宋体" w:hint="eastAsia"/>
          <w:sz w:val="24"/>
        </w:rPr>
        <w:t>浙江黄岩经济开发区江</w:t>
      </w:r>
      <w:proofErr w:type="gramStart"/>
      <w:r>
        <w:rPr>
          <w:rFonts w:ascii="宋体" w:hAnsi="宋体" w:cs="宋体" w:hint="eastAsia"/>
          <w:sz w:val="24"/>
        </w:rPr>
        <w:t>口轻化</w:t>
      </w:r>
      <w:r w:rsidRPr="005D0862">
        <w:rPr>
          <w:rFonts w:ascii="宋体" w:hAnsi="宋体" w:cs="宋体" w:hint="eastAsia"/>
          <w:sz w:val="24"/>
        </w:rPr>
        <w:t>投资</w:t>
      </w:r>
      <w:proofErr w:type="gramEnd"/>
      <w:r w:rsidRPr="005D0862">
        <w:rPr>
          <w:rFonts w:ascii="宋体" w:hAnsi="宋体" w:cs="宋体" w:hint="eastAsia"/>
          <w:sz w:val="24"/>
        </w:rPr>
        <w:t>区，厂区占地面积</w:t>
      </w:r>
      <w:r w:rsidRPr="005D0862">
        <w:rPr>
          <w:rFonts w:ascii="宋体" w:hAnsi="宋体" w:cs="宋体"/>
          <w:sz w:val="24"/>
        </w:rPr>
        <w:t>46666.9m</w:t>
      </w:r>
      <w:r w:rsidRPr="005D0862">
        <w:rPr>
          <w:rFonts w:ascii="宋体" w:hAnsi="宋体" w:cs="宋体"/>
          <w:sz w:val="24"/>
          <w:vertAlign w:val="superscript"/>
        </w:rPr>
        <w:t>2</w:t>
      </w:r>
      <w:r w:rsidRPr="005D0862">
        <w:rPr>
          <w:rFonts w:ascii="宋体" w:hAnsi="宋体" w:cs="宋体" w:hint="eastAsia"/>
          <w:sz w:val="24"/>
        </w:rPr>
        <w:t>、建筑面积</w:t>
      </w:r>
      <w:r w:rsidRPr="005D0862">
        <w:rPr>
          <w:rFonts w:ascii="宋体" w:hAnsi="宋体" w:cs="宋体"/>
          <w:sz w:val="24"/>
        </w:rPr>
        <w:t>32009 m</w:t>
      </w:r>
      <w:r w:rsidRPr="005D0862">
        <w:rPr>
          <w:rFonts w:ascii="宋体" w:hAnsi="宋体" w:cs="宋体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>，</w:t>
      </w:r>
      <w:r w:rsidRPr="005D0862">
        <w:rPr>
          <w:rFonts w:ascii="宋体" w:hAnsi="宋体" w:cs="宋体" w:hint="eastAsia"/>
          <w:sz w:val="24"/>
        </w:rPr>
        <w:t>总资产</w:t>
      </w:r>
      <w:r>
        <w:rPr>
          <w:rFonts w:ascii="宋体" w:hAnsi="宋体" w:cs="宋体"/>
          <w:sz w:val="24"/>
        </w:rPr>
        <w:t>3</w:t>
      </w:r>
      <w:r w:rsidRPr="005D0862">
        <w:rPr>
          <w:rFonts w:ascii="宋体" w:hAnsi="宋体" w:cs="宋体" w:hint="eastAsia"/>
          <w:sz w:val="24"/>
        </w:rPr>
        <w:t>亿元，固定资产</w:t>
      </w:r>
      <w:r>
        <w:rPr>
          <w:rFonts w:ascii="宋体" w:hAnsi="宋体" w:cs="宋体"/>
          <w:sz w:val="24"/>
        </w:rPr>
        <w:t>1.5</w:t>
      </w:r>
      <w:r>
        <w:rPr>
          <w:rFonts w:ascii="宋体" w:hAnsi="宋体" w:cs="宋体" w:hint="eastAsia"/>
          <w:sz w:val="24"/>
        </w:rPr>
        <w:t>亿元。</w:t>
      </w:r>
      <w:r w:rsidRPr="005D0862">
        <w:rPr>
          <w:rFonts w:ascii="宋体" w:hAnsi="宋体" w:cs="宋体"/>
          <w:sz w:val="24"/>
        </w:rPr>
        <w:t>2005</w:t>
      </w:r>
      <w:r w:rsidRPr="005D0862">
        <w:rPr>
          <w:rFonts w:ascii="宋体" w:hAnsi="宋体" w:cs="宋体" w:hint="eastAsia"/>
          <w:sz w:val="24"/>
        </w:rPr>
        <w:t>年在山东潍坊投资</w:t>
      </w:r>
      <w:r w:rsidRPr="005D0862">
        <w:rPr>
          <w:rFonts w:ascii="宋体" w:hAnsi="宋体" w:cs="宋体"/>
          <w:sz w:val="24"/>
        </w:rPr>
        <w:t>1.6</w:t>
      </w:r>
      <w:r>
        <w:rPr>
          <w:rFonts w:ascii="宋体" w:hAnsi="宋体" w:cs="宋体" w:hint="eastAsia"/>
          <w:sz w:val="24"/>
        </w:rPr>
        <w:t>亿建立了山东四方子公司</w:t>
      </w:r>
      <w:r w:rsidRPr="005D0862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公司</w:t>
      </w:r>
      <w:r w:rsidRPr="005D0862">
        <w:rPr>
          <w:rFonts w:ascii="宋体" w:hAnsi="宋体" w:cs="宋体" w:hint="eastAsia"/>
          <w:sz w:val="24"/>
        </w:rPr>
        <w:t>现有职工</w:t>
      </w:r>
      <w:r>
        <w:rPr>
          <w:rFonts w:ascii="宋体" w:hAnsi="宋体" w:cs="宋体" w:hint="eastAsia"/>
          <w:sz w:val="24"/>
        </w:rPr>
        <w:t>45</w:t>
      </w:r>
      <w:r>
        <w:rPr>
          <w:rFonts w:ascii="宋体" w:hAnsi="宋体" w:cs="宋体"/>
          <w:sz w:val="24"/>
        </w:rPr>
        <w:t>0</w:t>
      </w:r>
      <w:r w:rsidRPr="005D0862">
        <w:rPr>
          <w:rFonts w:ascii="宋体" w:hAnsi="宋体" w:cs="宋体" w:hint="eastAsia"/>
          <w:sz w:val="24"/>
        </w:rPr>
        <w:t>人，其中技术人员</w:t>
      </w:r>
      <w:r>
        <w:rPr>
          <w:rFonts w:ascii="宋体" w:hAnsi="宋体" w:cs="宋体"/>
          <w:sz w:val="24"/>
        </w:rPr>
        <w:t>180</w:t>
      </w:r>
      <w:r>
        <w:rPr>
          <w:rFonts w:ascii="宋体" w:hAnsi="宋体" w:cs="宋体" w:hint="eastAsia"/>
          <w:sz w:val="24"/>
        </w:rPr>
        <w:t>余</w:t>
      </w:r>
      <w:r w:rsidRPr="005D0862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。</w:t>
      </w:r>
    </w:p>
    <w:p w:rsidR="0034765F" w:rsidRDefault="0034765F" w:rsidP="0034765F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5D0862">
        <w:rPr>
          <w:rFonts w:ascii="宋体" w:hAnsi="宋体" w:cs="宋体" w:hint="eastAsia"/>
          <w:sz w:val="24"/>
        </w:rPr>
        <w:t>公司为</w:t>
      </w:r>
      <w:r>
        <w:rPr>
          <w:rFonts w:ascii="宋体" w:hAnsi="宋体" w:cs="宋体" w:hint="eastAsia"/>
          <w:sz w:val="24"/>
        </w:rPr>
        <w:t>国家</w:t>
      </w:r>
      <w:r w:rsidRPr="005D0862">
        <w:rPr>
          <w:rFonts w:ascii="宋体" w:hAnsi="宋体" w:cs="宋体" w:hint="eastAsia"/>
          <w:sz w:val="24"/>
        </w:rPr>
        <w:t>高新技术企业，拥有省级高新技术研究开发中心，</w:t>
      </w:r>
      <w:r>
        <w:rPr>
          <w:rFonts w:ascii="宋体" w:hAnsi="宋体" w:cs="宋体" w:hint="eastAsia"/>
          <w:sz w:val="24"/>
        </w:rPr>
        <w:t>台州市院士工作站。公司</w:t>
      </w:r>
      <w:r w:rsidRPr="005D0862">
        <w:rPr>
          <w:rFonts w:ascii="宋体" w:hAnsi="宋体" w:cs="宋体" w:hint="eastAsia"/>
          <w:sz w:val="24"/>
        </w:rPr>
        <w:t>与</w:t>
      </w:r>
      <w:r>
        <w:rPr>
          <w:rFonts w:ascii="宋体" w:hAnsi="宋体" w:cs="宋体" w:hint="eastAsia"/>
          <w:sz w:val="24"/>
        </w:rPr>
        <w:t>兰州大学、沈阳药科大学、华东理工大学、</w:t>
      </w:r>
      <w:r w:rsidRPr="005D0862">
        <w:rPr>
          <w:rFonts w:ascii="宋体" w:hAnsi="宋体" w:cs="宋体" w:hint="eastAsia"/>
          <w:sz w:val="24"/>
        </w:rPr>
        <w:t>复旦大学、浙江大学、浙江工业大学等高等院校</w:t>
      </w:r>
      <w:r>
        <w:rPr>
          <w:rFonts w:ascii="宋体" w:hAnsi="宋体" w:cs="宋体" w:hint="eastAsia"/>
          <w:sz w:val="24"/>
        </w:rPr>
        <w:t>建立了长期</w:t>
      </w:r>
      <w:r w:rsidRPr="005D0862">
        <w:rPr>
          <w:rFonts w:ascii="宋体" w:hAnsi="宋体" w:cs="宋体" w:hint="eastAsia"/>
          <w:sz w:val="24"/>
        </w:rPr>
        <w:t>合作</w:t>
      </w:r>
      <w:r>
        <w:rPr>
          <w:rFonts w:ascii="宋体" w:hAnsi="宋体" w:cs="宋体" w:hint="eastAsia"/>
          <w:sz w:val="24"/>
        </w:rPr>
        <w:t>关系</w:t>
      </w:r>
      <w:r w:rsidRPr="005D0862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公司</w:t>
      </w:r>
      <w:r w:rsidRPr="005D0862">
        <w:rPr>
          <w:rFonts w:ascii="宋体" w:hAnsi="宋体" w:cs="宋体" w:hint="eastAsia"/>
          <w:sz w:val="24"/>
        </w:rPr>
        <w:t>列入国家级技术创新基金项目</w:t>
      </w:r>
      <w:r w:rsidRPr="005D0862">
        <w:rPr>
          <w:rFonts w:ascii="宋体" w:hAnsi="宋体" w:cs="宋体"/>
          <w:sz w:val="24"/>
        </w:rPr>
        <w:t>1</w:t>
      </w:r>
      <w:r w:rsidRPr="005D0862">
        <w:rPr>
          <w:rFonts w:ascii="宋体" w:hAnsi="宋体" w:cs="宋体" w:hint="eastAsia"/>
          <w:sz w:val="24"/>
        </w:rPr>
        <w:t>项，国家火炬计划项目</w:t>
      </w:r>
      <w:r>
        <w:rPr>
          <w:rFonts w:ascii="宋体" w:hAnsi="宋体" w:cs="宋体"/>
          <w:sz w:val="24"/>
        </w:rPr>
        <w:t>3</w:t>
      </w:r>
      <w:r w:rsidRPr="005D0862">
        <w:rPr>
          <w:rFonts w:ascii="宋体" w:hAnsi="宋体" w:cs="宋体" w:hint="eastAsia"/>
          <w:sz w:val="24"/>
        </w:rPr>
        <w:t>项，国家重点新产品</w:t>
      </w:r>
      <w:r w:rsidRPr="005D0862">
        <w:rPr>
          <w:rFonts w:ascii="宋体" w:hAnsi="宋体" w:cs="宋体"/>
          <w:sz w:val="24"/>
        </w:rPr>
        <w:t>1</w:t>
      </w:r>
      <w:r w:rsidRPr="005D0862">
        <w:rPr>
          <w:rFonts w:ascii="宋体" w:hAnsi="宋体" w:cs="宋体" w:hint="eastAsia"/>
          <w:sz w:val="24"/>
        </w:rPr>
        <w:t>个，省级高新技术产品</w:t>
      </w:r>
      <w:r w:rsidRPr="005D0862">
        <w:rPr>
          <w:rFonts w:ascii="宋体" w:hAnsi="宋体" w:cs="宋体"/>
          <w:sz w:val="24"/>
        </w:rPr>
        <w:t>9</w:t>
      </w:r>
      <w:r w:rsidRPr="005D0862">
        <w:rPr>
          <w:rFonts w:ascii="宋体" w:hAnsi="宋体" w:cs="宋体" w:hint="eastAsia"/>
          <w:sz w:val="24"/>
        </w:rPr>
        <w:t>个，市级高新技术产品</w:t>
      </w:r>
      <w:r w:rsidRPr="005D0862">
        <w:rPr>
          <w:rFonts w:ascii="宋体" w:hAnsi="宋体" w:cs="宋体"/>
          <w:sz w:val="24"/>
        </w:rPr>
        <w:t>6</w:t>
      </w:r>
      <w:r w:rsidRPr="005D0862">
        <w:rPr>
          <w:rFonts w:ascii="宋体" w:hAnsi="宋体" w:cs="宋体" w:hint="eastAsia"/>
          <w:sz w:val="24"/>
        </w:rPr>
        <w:t>个，</w:t>
      </w:r>
      <w:r>
        <w:rPr>
          <w:rFonts w:ascii="宋体" w:hAnsi="宋体" w:cs="宋体" w:hint="eastAsia"/>
          <w:sz w:val="24"/>
        </w:rPr>
        <w:t>发明专利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项，</w:t>
      </w:r>
      <w:r w:rsidRPr="005D0862">
        <w:rPr>
          <w:rFonts w:ascii="宋体" w:hAnsi="宋体" w:cs="宋体" w:hint="eastAsia"/>
          <w:sz w:val="24"/>
        </w:rPr>
        <w:t>连续</w:t>
      </w:r>
      <w:r>
        <w:rPr>
          <w:rFonts w:ascii="宋体" w:hAnsi="宋体" w:cs="宋体" w:hint="eastAsia"/>
          <w:sz w:val="24"/>
        </w:rPr>
        <w:t>十一</w:t>
      </w:r>
      <w:r w:rsidRPr="005D0862">
        <w:rPr>
          <w:rFonts w:ascii="宋体" w:hAnsi="宋体" w:cs="宋体" w:hint="eastAsia"/>
          <w:sz w:val="24"/>
        </w:rPr>
        <w:t>年被评为台州市黄岩</w:t>
      </w:r>
      <w:r>
        <w:rPr>
          <w:rFonts w:ascii="宋体" w:hAnsi="宋体" w:cs="宋体" w:hint="eastAsia"/>
          <w:sz w:val="24"/>
        </w:rPr>
        <w:t>区</w:t>
      </w:r>
      <w:r w:rsidRPr="005D0862">
        <w:rPr>
          <w:rFonts w:ascii="宋体" w:hAnsi="宋体" w:cs="宋体" w:hint="eastAsia"/>
          <w:sz w:val="24"/>
        </w:rPr>
        <w:t>百强企业。</w:t>
      </w:r>
    </w:p>
    <w:p w:rsidR="0034765F" w:rsidRDefault="0034765F" w:rsidP="0034765F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公司拥有完善的安全、环保、职业健康管理体系，</w:t>
      </w:r>
      <w:r>
        <w:rPr>
          <w:rFonts w:ascii="宋体" w:hAnsi="宋体" w:cs="宋体"/>
          <w:sz w:val="24"/>
        </w:rPr>
        <w:t>2008</w:t>
      </w:r>
      <w:r>
        <w:rPr>
          <w:rFonts w:ascii="宋体" w:hAnsi="宋体" w:cs="宋体" w:hint="eastAsia"/>
          <w:sz w:val="24"/>
        </w:rPr>
        <w:t>年通过了</w:t>
      </w:r>
      <w:r>
        <w:rPr>
          <w:rFonts w:ascii="宋体" w:hAnsi="宋体" w:cs="宋体"/>
          <w:sz w:val="24"/>
        </w:rPr>
        <w:t>ISO9001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ISO14001</w:t>
      </w:r>
      <w:r>
        <w:rPr>
          <w:rFonts w:ascii="宋体" w:hAnsi="宋体" w:cs="宋体" w:hint="eastAsia"/>
          <w:sz w:val="24"/>
        </w:rPr>
        <w:t>、OSHAS</w:t>
      </w:r>
      <w:r>
        <w:rPr>
          <w:rFonts w:ascii="宋体" w:hAnsi="宋体" w:cs="宋体"/>
          <w:sz w:val="24"/>
        </w:rPr>
        <w:t>18001</w:t>
      </w:r>
      <w:r>
        <w:rPr>
          <w:rFonts w:ascii="宋体" w:hAnsi="宋体" w:cs="宋体" w:hint="eastAsia"/>
          <w:sz w:val="24"/>
        </w:rPr>
        <w:t>体系认证，公司拥有日处理能力</w:t>
      </w:r>
      <w:r>
        <w:rPr>
          <w:rFonts w:ascii="宋体" w:hAnsi="宋体" w:cs="宋体"/>
          <w:sz w:val="24"/>
        </w:rPr>
        <w:t>1000</w:t>
      </w:r>
      <w:r>
        <w:rPr>
          <w:rFonts w:ascii="宋体" w:hAnsi="宋体" w:cs="宋体" w:hint="eastAsia"/>
          <w:sz w:val="24"/>
        </w:rPr>
        <w:t>吨的污水处理站，日处理能力70万立方的废气处理站，“三废”治理达到国家排放标准。</w:t>
      </w:r>
    </w:p>
    <w:p w:rsidR="0034765F" w:rsidRDefault="0034765F" w:rsidP="0034765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公司按新版</w:t>
      </w:r>
      <w:r>
        <w:rPr>
          <w:rFonts w:ascii="宋体" w:hAnsi="宋体" w:cs="宋体"/>
          <w:sz w:val="24"/>
        </w:rPr>
        <w:t>GMP</w:t>
      </w:r>
      <w:r>
        <w:rPr>
          <w:rFonts w:ascii="宋体" w:hAnsi="宋体" w:cs="宋体" w:hint="eastAsia"/>
          <w:sz w:val="24"/>
        </w:rPr>
        <w:t>规范要求建立和运行的质量管理体系</w:t>
      </w:r>
      <w:r>
        <w:rPr>
          <w:rFonts w:ascii="宋体" w:hAns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确保公司生产的产品质量均一、稳定、优质。</w:t>
      </w:r>
      <w:r>
        <w:rPr>
          <w:rFonts w:ascii="宋体" w:cs="宋体" w:hint="eastAsia"/>
          <w:sz w:val="24"/>
        </w:rPr>
        <w:t>公司主营</w:t>
      </w:r>
      <w:r>
        <w:rPr>
          <w:rFonts w:ascii="宋体" w:hAnsi="宋体" w:cs="宋体" w:hint="eastAsia"/>
          <w:sz w:val="24"/>
        </w:rPr>
        <w:t>抗感染类药物、抗过敏类药物、抗真菌</w:t>
      </w:r>
      <w:r w:rsidRPr="005D0862">
        <w:rPr>
          <w:rFonts w:ascii="宋体" w:hAnsi="宋体" w:cs="宋体" w:hint="eastAsia"/>
          <w:sz w:val="24"/>
        </w:rPr>
        <w:t>类药物</w:t>
      </w:r>
      <w:r>
        <w:rPr>
          <w:rFonts w:ascii="宋体" w:hAnsi="宋体" w:cs="宋体" w:hint="eastAsia"/>
          <w:sz w:val="24"/>
        </w:rPr>
        <w:t>、解热镇痛类药物及各类</w:t>
      </w:r>
      <w:r w:rsidRPr="005D0862">
        <w:rPr>
          <w:rFonts w:ascii="宋体" w:hAnsi="宋体" w:cs="宋体" w:hint="eastAsia"/>
          <w:sz w:val="24"/>
        </w:rPr>
        <w:t>中间体</w:t>
      </w:r>
      <w:r>
        <w:rPr>
          <w:rFonts w:ascii="宋体" w:hAnsi="宋体" w:cs="宋体" w:hint="eastAsia"/>
          <w:sz w:val="24"/>
        </w:rPr>
        <w:t>，年</w:t>
      </w:r>
      <w:r w:rsidRPr="005D0862">
        <w:rPr>
          <w:rFonts w:ascii="宋体" w:hAnsi="宋体" w:cs="宋体" w:hint="eastAsia"/>
          <w:sz w:val="24"/>
        </w:rPr>
        <w:t>生产能力达到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5</w:t>
      </w:r>
      <w:r w:rsidRPr="005D0862">
        <w:rPr>
          <w:rFonts w:ascii="宋体" w:cs="宋体"/>
          <w:sz w:val="24"/>
        </w:rPr>
        <w:t>0</w:t>
      </w:r>
      <w:r>
        <w:rPr>
          <w:rFonts w:ascii="宋体" w:cs="宋体"/>
          <w:sz w:val="24"/>
        </w:rPr>
        <w:t>0</w:t>
      </w:r>
      <w:r>
        <w:rPr>
          <w:rFonts w:ascii="宋体" w:hAnsi="宋体" w:cs="宋体" w:hint="eastAsia"/>
          <w:sz w:val="24"/>
        </w:rPr>
        <w:t>吨，</w:t>
      </w:r>
      <w:r w:rsidRPr="005D0862">
        <w:rPr>
          <w:rFonts w:ascii="宋体" w:hAnsi="宋体" w:cs="宋体" w:hint="eastAsia"/>
          <w:sz w:val="24"/>
        </w:rPr>
        <w:t>产品远销</w:t>
      </w:r>
      <w:r>
        <w:rPr>
          <w:rFonts w:ascii="宋体" w:hAnsi="宋体" w:cs="宋体" w:hint="eastAsia"/>
          <w:sz w:val="24"/>
        </w:rPr>
        <w:t>欧洲</w:t>
      </w:r>
      <w:r w:rsidRPr="005D0862">
        <w:rPr>
          <w:rFonts w:ascii="宋体" w:hAnsi="宋体" w:cs="宋体" w:hint="eastAsia"/>
          <w:sz w:val="24"/>
        </w:rPr>
        <w:t>、美国、</w:t>
      </w:r>
      <w:r>
        <w:rPr>
          <w:rFonts w:ascii="宋体" w:hAnsi="宋体" w:cs="宋体" w:hint="eastAsia"/>
          <w:sz w:val="24"/>
        </w:rPr>
        <w:t>印度、</w:t>
      </w:r>
      <w:r w:rsidRPr="005D0862">
        <w:rPr>
          <w:rFonts w:ascii="宋体" w:hAnsi="宋体" w:cs="宋体" w:hint="eastAsia"/>
          <w:sz w:val="24"/>
        </w:rPr>
        <w:t>日本、韩国等国外市场，</w:t>
      </w:r>
      <w:r>
        <w:rPr>
          <w:rFonts w:ascii="宋体" w:hAnsi="宋体" w:cs="宋体" w:hint="eastAsia"/>
          <w:sz w:val="24"/>
        </w:rPr>
        <w:t>与国内外知名企业如</w:t>
      </w:r>
      <w:proofErr w:type="gramStart"/>
      <w:r>
        <w:rPr>
          <w:rFonts w:ascii="宋体" w:hAnsi="宋体" w:cs="宋体" w:hint="eastAsia"/>
          <w:sz w:val="24"/>
        </w:rPr>
        <w:t>以色列梯瓦制药</w:t>
      </w:r>
      <w:proofErr w:type="gramEnd"/>
      <w:r>
        <w:rPr>
          <w:rFonts w:ascii="宋体" w:hAnsi="宋体" w:cs="宋体" w:hint="eastAsia"/>
          <w:sz w:val="24"/>
        </w:rPr>
        <w:t>、美国施贵宝制药、日本明治制药、大塚制药、英国葛兰素、国药集团、上药集团、天士力集团、山东罗欣、山西普德、海南海药等建立了良好的合作关系，</w:t>
      </w:r>
      <w:r w:rsidRPr="005D0862">
        <w:rPr>
          <w:rFonts w:ascii="宋体" w:hAnsi="宋体" w:cs="宋体" w:hint="eastAsia"/>
          <w:sz w:val="24"/>
        </w:rPr>
        <w:t>产品</w:t>
      </w:r>
      <w:r>
        <w:rPr>
          <w:rFonts w:ascii="宋体" w:hAnsi="宋体" w:cs="宋体" w:hint="eastAsia"/>
          <w:sz w:val="24"/>
        </w:rPr>
        <w:t>质量</w:t>
      </w:r>
      <w:r w:rsidRPr="005D0862">
        <w:rPr>
          <w:rFonts w:ascii="宋体" w:hAnsi="宋体" w:cs="宋体" w:hint="eastAsia"/>
          <w:sz w:val="24"/>
        </w:rPr>
        <w:t>深受</w:t>
      </w:r>
      <w:r>
        <w:rPr>
          <w:rFonts w:ascii="宋体" w:hAnsi="宋体" w:cs="宋体" w:hint="eastAsia"/>
          <w:sz w:val="24"/>
        </w:rPr>
        <w:t>用户</w:t>
      </w:r>
      <w:r w:rsidRPr="005D0862">
        <w:rPr>
          <w:rFonts w:ascii="宋体" w:hAnsi="宋体" w:cs="宋体" w:hint="eastAsia"/>
          <w:sz w:val="24"/>
        </w:rPr>
        <w:t>好评。</w:t>
      </w:r>
    </w:p>
    <w:p w:rsidR="002D074F" w:rsidRPr="0034765F" w:rsidRDefault="0034765F" w:rsidP="009A3118">
      <w:pPr>
        <w:spacing w:line="360" w:lineRule="auto"/>
        <w:ind w:firstLine="435"/>
        <w:rPr>
          <w:rFonts w:ascii="宋体"/>
          <w:sz w:val="24"/>
        </w:rPr>
      </w:pPr>
      <w:r w:rsidRPr="005D0862">
        <w:rPr>
          <w:rFonts w:ascii="宋体" w:hAnsi="宋体" w:cs="宋体" w:hint="eastAsia"/>
          <w:sz w:val="24"/>
        </w:rPr>
        <w:t>华方</w:t>
      </w:r>
      <w:r>
        <w:rPr>
          <w:rFonts w:ascii="宋体" w:hAnsi="宋体" w:cs="宋体" w:hint="eastAsia"/>
          <w:sz w:val="24"/>
        </w:rPr>
        <w:t>人始终秉承精工精品的质量宗旨，倾力服务于人类的健康事业。</w:t>
      </w:r>
    </w:p>
    <w:tbl>
      <w:tblPr>
        <w:tblStyle w:val="a9"/>
        <w:tblW w:w="10206" w:type="dxa"/>
        <w:tblInd w:w="392" w:type="dxa"/>
        <w:tblLook w:val="04A0"/>
      </w:tblPr>
      <w:tblGrid>
        <w:gridCol w:w="1065"/>
        <w:gridCol w:w="1628"/>
        <w:gridCol w:w="742"/>
        <w:gridCol w:w="936"/>
        <w:gridCol w:w="1383"/>
        <w:gridCol w:w="4452"/>
      </w:tblGrid>
      <w:tr w:rsidR="002D074F" w:rsidRPr="009F7EE7" w:rsidTr="0034765F">
        <w:trPr>
          <w:trHeight w:val="534"/>
        </w:trPr>
        <w:tc>
          <w:tcPr>
            <w:tcW w:w="1065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岗位</w:t>
            </w:r>
          </w:p>
        </w:tc>
        <w:tc>
          <w:tcPr>
            <w:tcW w:w="742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936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383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4452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专业要求</w:t>
            </w:r>
          </w:p>
        </w:tc>
      </w:tr>
      <w:tr w:rsidR="002D074F" w:rsidRPr="009F7EE7" w:rsidTr="0034765F">
        <w:trPr>
          <w:trHeight w:val="534"/>
        </w:trPr>
        <w:tc>
          <w:tcPr>
            <w:tcW w:w="1065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D074F" w:rsidRPr="009F7EE7" w:rsidRDefault="002D074F" w:rsidP="002D074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研发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人员</w:t>
            </w:r>
          </w:p>
        </w:tc>
        <w:tc>
          <w:tcPr>
            <w:tcW w:w="742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936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不限</w:t>
            </w:r>
          </w:p>
        </w:tc>
        <w:tc>
          <w:tcPr>
            <w:tcW w:w="1383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本科以上</w:t>
            </w:r>
          </w:p>
        </w:tc>
        <w:tc>
          <w:tcPr>
            <w:tcW w:w="4452" w:type="dxa"/>
            <w:vAlign w:val="center"/>
          </w:tcPr>
          <w:p w:rsidR="002D074F" w:rsidRPr="009F7EE7" w:rsidRDefault="002D074F" w:rsidP="009F7EE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F7EE7">
              <w:rPr>
                <w:rFonts w:asciiTheme="majorEastAsia" w:eastAsiaTheme="majorEastAsia" w:hAnsiTheme="majorEastAsia" w:hint="eastAsia"/>
                <w:sz w:val="24"/>
              </w:rPr>
              <w:t>制药、有机合成相关专业</w:t>
            </w:r>
          </w:p>
        </w:tc>
      </w:tr>
      <w:tr w:rsidR="00683367" w:rsidRPr="009F7EE7" w:rsidTr="0034765F">
        <w:trPr>
          <w:trHeight w:val="534"/>
        </w:trPr>
        <w:tc>
          <w:tcPr>
            <w:tcW w:w="1065" w:type="dxa"/>
            <w:vAlign w:val="center"/>
          </w:tcPr>
          <w:p w:rsidR="00683367" w:rsidRPr="009F7EE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683367" w:rsidRPr="009F7EE7" w:rsidRDefault="00683367" w:rsidP="002D074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车间工艺员</w:t>
            </w:r>
          </w:p>
        </w:tc>
        <w:tc>
          <w:tcPr>
            <w:tcW w:w="742" w:type="dxa"/>
            <w:vAlign w:val="center"/>
          </w:tcPr>
          <w:p w:rsidR="00683367" w:rsidRPr="009F7EE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936" w:type="dxa"/>
            <w:vAlign w:val="center"/>
          </w:tcPr>
          <w:p w:rsidR="00683367" w:rsidRPr="009F7EE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</w:p>
        </w:tc>
        <w:tc>
          <w:tcPr>
            <w:tcW w:w="1383" w:type="dxa"/>
            <w:vAlign w:val="center"/>
          </w:tcPr>
          <w:p w:rsidR="00683367" w:rsidRPr="009F7EE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大专以上</w:t>
            </w:r>
          </w:p>
        </w:tc>
        <w:tc>
          <w:tcPr>
            <w:tcW w:w="4452" w:type="dxa"/>
            <w:vAlign w:val="center"/>
          </w:tcPr>
          <w:p w:rsidR="00683367" w:rsidRPr="009F7EE7" w:rsidRDefault="00683367" w:rsidP="009F7EE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制药、化工相关专业</w:t>
            </w:r>
          </w:p>
        </w:tc>
      </w:tr>
      <w:tr w:rsidR="00683367" w:rsidRPr="009F7EE7" w:rsidTr="0034765F">
        <w:trPr>
          <w:trHeight w:val="534"/>
        </w:trPr>
        <w:tc>
          <w:tcPr>
            <w:tcW w:w="1065" w:type="dxa"/>
            <w:vAlign w:val="center"/>
          </w:tcPr>
          <w:p w:rsidR="0068336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683367" w:rsidRDefault="00683367" w:rsidP="002D074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质检员</w:t>
            </w:r>
          </w:p>
        </w:tc>
        <w:tc>
          <w:tcPr>
            <w:tcW w:w="742" w:type="dxa"/>
            <w:vAlign w:val="center"/>
          </w:tcPr>
          <w:p w:rsidR="0068336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936" w:type="dxa"/>
            <w:vAlign w:val="center"/>
          </w:tcPr>
          <w:p w:rsidR="0068336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不限</w:t>
            </w:r>
          </w:p>
        </w:tc>
        <w:tc>
          <w:tcPr>
            <w:tcW w:w="1383" w:type="dxa"/>
            <w:vAlign w:val="center"/>
          </w:tcPr>
          <w:p w:rsidR="00683367" w:rsidRDefault="00683367" w:rsidP="009F7EE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大专以上</w:t>
            </w:r>
          </w:p>
        </w:tc>
        <w:tc>
          <w:tcPr>
            <w:tcW w:w="4452" w:type="dxa"/>
            <w:vAlign w:val="center"/>
          </w:tcPr>
          <w:p w:rsidR="00683367" w:rsidRDefault="00683367" w:rsidP="009F7EE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制药、化工相关专业</w:t>
            </w:r>
          </w:p>
        </w:tc>
      </w:tr>
    </w:tbl>
    <w:p w:rsidR="00050FEA" w:rsidRPr="009F7EE7" w:rsidRDefault="00050FEA" w:rsidP="009F7EE7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9F7EE7">
        <w:rPr>
          <w:rFonts w:asciiTheme="majorEastAsia" w:eastAsiaTheme="majorEastAsia" w:hAnsiTheme="majorEastAsia" w:hint="eastAsia"/>
          <w:sz w:val="24"/>
        </w:rPr>
        <w:t>福利待遇：</w:t>
      </w:r>
    </w:p>
    <w:p w:rsidR="00A0646E" w:rsidRP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 w:cs="Times New Roman"/>
          <w:sz w:val="24"/>
          <w:szCs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待遇</w:t>
      </w:r>
      <w:r w:rsidR="0034765F">
        <w:rPr>
          <w:rFonts w:asciiTheme="majorEastAsia" w:eastAsiaTheme="majorEastAsia" w:hAnsiTheme="majorEastAsia" w:cs="Times New Roman" w:hint="eastAsia"/>
          <w:sz w:val="24"/>
          <w:szCs w:val="24"/>
        </w:rPr>
        <w:t>:2700-3</w:t>
      </w:r>
      <w:r w:rsidR="00683367"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="0034765F">
        <w:rPr>
          <w:rFonts w:asciiTheme="majorEastAsia" w:eastAsiaTheme="majorEastAsia" w:hAnsiTheme="majorEastAsia" w:cs="Times New Roman" w:hint="eastAsia"/>
          <w:sz w:val="24"/>
          <w:szCs w:val="24"/>
        </w:rPr>
        <w:t>00,每满一年5—10%的</w:t>
      </w:r>
      <w:r w:rsidR="00CB4C85">
        <w:rPr>
          <w:rFonts w:asciiTheme="majorEastAsia" w:eastAsiaTheme="majorEastAsia" w:hAnsiTheme="majorEastAsia" w:cs="Times New Roman" w:hint="eastAsia"/>
          <w:sz w:val="24"/>
          <w:szCs w:val="24"/>
        </w:rPr>
        <w:t>涨幅</w:t>
      </w:r>
    </w:p>
    <w:p w:rsidR="00A0646E" w:rsidRP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 w:cs="Times New Roman"/>
          <w:sz w:val="24"/>
          <w:szCs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依法缴纳五险</w:t>
      </w:r>
      <w:proofErr w:type="gramStart"/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一</w:t>
      </w:r>
      <w:proofErr w:type="gramEnd"/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金</w:t>
      </w:r>
    </w:p>
    <w:p w:rsidR="00A0646E" w:rsidRP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 w:cs="Times New Roman"/>
          <w:sz w:val="24"/>
          <w:szCs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单身公寓免费住宿（独立卫生间、厨房、24小时热水），2人间</w:t>
      </w:r>
    </w:p>
    <w:p w:rsidR="00A0646E" w:rsidRP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 w:cs="Times New Roman"/>
          <w:sz w:val="24"/>
          <w:szCs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依法享受法定节假日、发放节假日慰问金</w:t>
      </w:r>
    </w:p>
    <w:p w:rsidR="00A0646E" w:rsidRP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 w:cs="Times New Roman"/>
          <w:sz w:val="24"/>
          <w:szCs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根据工作绩效发放优厚年终奖</w:t>
      </w:r>
    </w:p>
    <w:p w:rsid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 w:cs="Times New Roman"/>
          <w:sz w:val="24"/>
          <w:szCs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享受每年一次免费体检</w:t>
      </w:r>
    </w:p>
    <w:p w:rsidR="00050FEA" w:rsidRPr="00A0646E" w:rsidRDefault="00A0646E" w:rsidP="0034765F">
      <w:pPr>
        <w:pStyle w:val="a7"/>
        <w:numPr>
          <w:ilvl w:val="0"/>
          <w:numId w:val="2"/>
        </w:numPr>
        <w:ind w:firstLineChars="0" w:firstLine="349"/>
        <w:rPr>
          <w:rFonts w:asciiTheme="majorEastAsia" w:eastAsiaTheme="majorEastAsia" w:hAnsiTheme="majorEastAsia"/>
          <w:bCs/>
          <w:sz w:val="24"/>
        </w:rPr>
      </w:pPr>
      <w:r w:rsidRPr="00A0646E">
        <w:rPr>
          <w:rFonts w:asciiTheme="majorEastAsia" w:eastAsiaTheme="majorEastAsia" w:hAnsiTheme="majorEastAsia" w:cs="Times New Roman" w:hint="eastAsia"/>
          <w:sz w:val="24"/>
          <w:szCs w:val="24"/>
        </w:rPr>
        <w:t>各种形式的培训，完善的职业晋升通道。</w:t>
      </w:r>
    </w:p>
    <w:p w:rsidR="007C4C8A" w:rsidRPr="009F7EE7" w:rsidRDefault="00BF606C" w:rsidP="00A0646E">
      <w:pPr>
        <w:spacing w:line="360" w:lineRule="auto"/>
        <w:ind w:rightChars="-330" w:right="-693" w:firstLineChars="300" w:firstLine="630"/>
        <w:rPr>
          <w:rStyle w:val="a6"/>
          <w:rFonts w:asciiTheme="majorEastAsia" w:eastAsiaTheme="majorEastAsia" w:hAnsiTheme="majorEastAsia"/>
          <w:color w:val="333333"/>
          <w:sz w:val="24"/>
        </w:rPr>
      </w:pPr>
      <w:hyperlink r:id="rId7" w:history="1">
        <w:r w:rsidR="003A0AF3" w:rsidRPr="009F7EE7">
          <w:rPr>
            <w:rStyle w:val="a6"/>
            <w:rFonts w:asciiTheme="majorEastAsia" w:eastAsiaTheme="majorEastAsia" w:hAnsiTheme="majorEastAsia" w:hint="eastAsia"/>
            <w:bCs w:val="0"/>
            <w:color w:val="333333"/>
            <w:sz w:val="24"/>
          </w:rPr>
          <w:t>有意者请将简历发至hr</w:t>
        </w:r>
        <w:r w:rsidR="003A0AF3" w:rsidRPr="009F7EE7">
          <w:rPr>
            <w:rStyle w:val="a6"/>
            <w:rFonts w:asciiTheme="majorEastAsia" w:eastAsiaTheme="majorEastAsia" w:hAnsiTheme="majorEastAsia"/>
            <w:bCs w:val="0"/>
            <w:color w:val="333333"/>
            <w:sz w:val="24"/>
          </w:rPr>
          <w:t>@</w:t>
        </w:r>
        <w:r w:rsidR="003A0AF3" w:rsidRPr="009F7EE7">
          <w:rPr>
            <w:rStyle w:val="a6"/>
            <w:rFonts w:asciiTheme="majorEastAsia" w:eastAsiaTheme="majorEastAsia" w:hAnsiTheme="majorEastAsia" w:hint="eastAsia"/>
            <w:bCs w:val="0"/>
            <w:color w:val="333333"/>
            <w:sz w:val="24"/>
          </w:rPr>
          <w:t>huafangpharm</w:t>
        </w:r>
        <w:r w:rsidR="003A0AF3" w:rsidRPr="009F7EE7">
          <w:rPr>
            <w:rStyle w:val="a6"/>
            <w:rFonts w:asciiTheme="majorEastAsia" w:eastAsiaTheme="majorEastAsia" w:hAnsiTheme="majorEastAsia"/>
            <w:bCs w:val="0"/>
            <w:color w:val="333333"/>
            <w:sz w:val="24"/>
          </w:rPr>
          <w:t>.com</w:t>
        </w:r>
      </w:hyperlink>
    </w:p>
    <w:p w:rsidR="003A0AF3" w:rsidRPr="009F7EE7" w:rsidRDefault="003A0AF3" w:rsidP="009F7EE7">
      <w:pPr>
        <w:spacing w:line="360" w:lineRule="auto"/>
        <w:ind w:rightChars="-330" w:right="-693" w:firstLineChars="250" w:firstLine="602"/>
        <w:rPr>
          <w:rStyle w:val="a6"/>
          <w:rFonts w:asciiTheme="majorEastAsia" w:eastAsiaTheme="majorEastAsia" w:hAnsiTheme="majorEastAsia"/>
          <w:color w:val="333333"/>
          <w:sz w:val="24"/>
        </w:rPr>
      </w:pPr>
      <w:r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公司地址：</w:t>
      </w:r>
      <w:r w:rsidR="003053E2"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浙江省</w:t>
      </w:r>
      <w:r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台州市黄岩区江口街道大闸路10号</w:t>
      </w:r>
    </w:p>
    <w:p w:rsidR="003F7CFC" w:rsidRPr="009F7EE7" w:rsidRDefault="007C4C8A" w:rsidP="009F7EE7">
      <w:pPr>
        <w:spacing w:line="360" w:lineRule="auto"/>
        <w:ind w:rightChars="-330" w:right="-693" w:firstLineChars="250" w:firstLine="602"/>
        <w:rPr>
          <w:rStyle w:val="a6"/>
          <w:rFonts w:asciiTheme="majorEastAsia" w:eastAsiaTheme="majorEastAsia" w:hAnsiTheme="majorEastAsia"/>
          <w:color w:val="333333"/>
          <w:sz w:val="24"/>
        </w:rPr>
      </w:pPr>
      <w:r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lastRenderedPageBreak/>
        <w:t>联系人：人</w:t>
      </w:r>
      <w:r w:rsidR="003A0AF3"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事行政部</w:t>
      </w:r>
      <w:r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 xml:space="preserve">   孙先生</w:t>
      </w:r>
      <w:r w:rsidR="0034765F">
        <w:rPr>
          <w:rStyle w:val="a6"/>
          <w:rFonts w:asciiTheme="majorEastAsia" w:eastAsiaTheme="majorEastAsia" w:hAnsiTheme="majorEastAsia" w:hint="eastAsia"/>
          <w:color w:val="333333"/>
          <w:sz w:val="24"/>
        </w:rPr>
        <w:t xml:space="preserve">     </w:t>
      </w:r>
      <w:r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 xml:space="preserve">   </w:t>
      </w:r>
      <w:r w:rsidR="00346872"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电话：0576</w:t>
      </w:r>
      <w:r w:rsidR="003A0AF3"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-</w:t>
      </w:r>
      <w:r w:rsidR="00346872"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8</w:t>
      </w:r>
      <w:r w:rsidR="003F7CFC" w:rsidRPr="009F7EE7">
        <w:rPr>
          <w:rStyle w:val="a6"/>
          <w:rFonts w:asciiTheme="majorEastAsia" w:eastAsiaTheme="majorEastAsia" w:hAnsiTheme="majorEastAsia" w:hint="eastAsia"/>
          <w:color w:val="333333"/>
          <w:sz w:val="24"/>
        </w:rPr>
        <w:t>9165093    15990611552</w:t>
      </w:r>
    </w:p>
    <w:p w:rsidR="00F47109" w:rsidRDefault="00050FEA" w:rsidP="00683367">
      <w:pPr>
        <w:spacing w:line="360" w:lineRule="auto"/>
        <w:ind w:rightChars="-330" w:right="-693" w:firstLineChars="250" w:firstLine="602"/>
        <w:rPr>
          <w:rFonts w:hint="eastAsia"/>
        </w:rPr>
      </w:pPr>
      <w:r w:rsidRPr="009F7EE7">
        <w:rPr>
          <w:rStyle w:val="a6"/>
          <w:rFonts w:asciiTheme="majorEastAsia" w:eastAsiaTheme="majorEastAsia" w:hAnsiTheme="majorEastAsia" w:hint="eastAsia"/>
          <w:bCs w:val="0"/>
          <w:color w:val="333333"/>
          <w:sz w:val="24"/>
        </w:rPr>
        <w:t>欢迎登录公司网站查询：</w:t>
      </w:r>
      <w:hyperlink r:id="rId8" w:history="1">
        <w:r w:rsidR="00026D6C" w:rsidRPr="009F7EE7">
          <w:rPr>
            <w:rStyle w:val="a6"/>
            <w:rFonts w:asciiTheme="majorEastAsia" w:eastAsiaTheme="majorEastAsia" w:hAnsiTheme="majorEastAsia"/>
            <w:bCs w:val="0"/>
            <w:color w:val="333333"/>
            <w:sz w:val="24"/>
          </w:rPr>
          <w:t>http://www.huafangpharm.com</w:t>
        </w:r>
      </w:hyperlink>
    </w:p>
    <w:p w:rsidR="00FB12CA" w:rsidRDefault="00FB12CA" w:rsidP="00FB12CA">
      <w:pPr>
        <w:spacing w:line="360" w:lineRule="auto"/>
        <w:ind w:rightChars="-330" w:right="-693" w:firstLineChars="250" w:firstLine="525"/>
        <w:rPr>
          <w:rFonts w:hint="eastAsia"/>
        </w:rPr>
      </w:pPr>
    </w:p>
    <w:p w:rsidR="00FB12CA" w:rsidRDefault="00FB12CA" w:rsidP="00FB12CA">
      <w:pPr>
        <w:spacing w:line="360" w:lineRule="auto"/>
        <w:ind w:rightChars="-330" w:right="-693" w:firstLineChars="250" w:firstLine="525"/>
        <w:rPr>
          <w:rFonts w:hint="eastAsia"/>
        </w:rPr>
      </w:pPr>
    </w:p>
    <w:p w:rsidR="00FB12CA" w:rsidRDefault="00FB12CA" w:rsidP="00FB12CA">
      <w:pPr>
        <w:spacing w:line="360" w:lineRule="auto"/>
        <w:ind w:rightChars="-330" w:right="-693" w:firstLineChars="250" w:firstLine="525"/>
        <w:rPr>
          <w:rFonts w:hint="eastAsia"/>
        </w:rPr>
      </w:pPr>
    </w:p>
    <w:p w:rsidR="00FB12CA" w:rsidRDefault="00FB12CA" w:rsidP="00FB12CA">
      <w:pPr>
        <w:spacing w:line="360" w:lineRule="auto"/>
        <w:ind w:rightChars="-330" w:right="-693" w:firstLineChars="250" w:firstLine="600"/>
        <w:rPr>
          <w:rFonts w:ascii="华文中宋" w:eastAsia="华文中宋" w:hAnsi="华文中宋"/>
          <w:bCs/>
          <w:sz w:val="24"/>
        </w:rPr>
      </w:pPr>
    </w:p>
    <w:sectPr w:rsidR="00FB12CA" w:rsidSect="00B260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9F" w:rsidRDefault="008E1A9F" w:rsidP="00845F93">
      <w:r>
        <w:separator/>
      </w:r>
    </w:p>
  </w:endnote>
  <w:endnote w:type="continuationSeparator" w:id="0">
    <w:p w:rsidR="008E1A9F" w:rsidRDefault="008E1A9F" w:rsidP="0084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9F" w:rsidRDefault="008E1A9F" w:rsidP="00845F93">
      <w:r>
        <w:separator/>
      </w:r>
    </w:p>
  </w:footnote>
  <w:footnote w:type="continuationSeparator" w:id="0">
    <w:p w:rsidR="008E1A9F" w:rsidRDefault="008E1A9F" w:rsidP="0084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A3A"/>
    <w:multiLevelType w:val="hybridMultilevel"/>
    <w:tmpl w:val="BAF4A06A"/>
    <w:lvl w:ilvl="0" w:tplc="47260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4C4777B"/>
    <w:multiLevelType w:val="hybridMultilevel"/>
    <w:tmpl w:val="43801630"/>
    <w:lvl w:ilvl="0" w:tplc="AD60D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F93"/>
    <w:rsid w:val="000100D9"/>
    <w:rsid w:val="00022A0E"/>
    <w:rsid w:val="00026D6C"/>
    <w:rsid w:val="000438E4"/>
    <w:rsid w:val="00050FEA"/>
    <w:rsid w:val="000765E5"/>
    <w:rsid w:val="00096D4F"/>
    <w:rsid w:val="000A6CB3"/>
    <w:rsid w:val="000B2D50"/>
    <w:rsid w:val="000E693B"/>
    <w:rsid w:val="001007CE"/>
    <w:rsid w:val="00107C73"/>
    <w:rsid w:val="00111ACA"/>
    <w:rsid w:val="00146914"/>
    <w:rsid w:val="00173668"/>
    <w:rsid w:val="001B62A5"/>
    <w:rsid w:val="001E6553"/>
    <w:rsid w:val="001F79DC"/>
    <w:rsid w:val="002177BE"/>
    <w:rsid w:val="002356FE"/>
    <w:rsid w:val="00273DF0"/>
    <w:rsid w:val="002D074F"/>
    <w:rsid w:val="002F3113"/>
    <w:rsid w:val="002F4700"/>
    <w:rsid w:val="003053E2"/>
    <w:rsid w:val="003102E0"/>
    <w:rsid w:val="00315F65"/>
    <w:rsid w:val="00346872"/>
    <w:rsid w:val="0034765F"/>
    <w:rsid w:val="00352FEC"/>
    <w:rsid w:val="00381265"/>
    <w:rsid w:val="0039561E"/>
    <w:rsid w:val="003A0393"/>
    <w:rsid w:val="003A0AA4"/>
    <w:rsid w:val="003A0AF3"/>
    <w:rsid w:val="003D19AB"/>
    <w:rsid w:val="003F67C2"/>
    <w:rsid w:val="003F7CFC"/>
    <w:rsid w:val="004A73B5"/>
    <w:rsid w:val="004E1EDC"/>
    <w:rsid w:val="004F1CEF"/>
    <w:rsid w:val="00507535"/>
    <w:rsid w:val="00512426"/>
    <w:rsid w:val="0056438D"/>
    <w:rsid w:val="0058050A"/>
    <w:rsid w:val="00582FE6"/>
    <w:rsid w:val="00590EC1"/>
    <w:rsid w:val="00596930"/>
    <w:rsid w:val="005C1ECA"/>
    <w:rsid w:val="005D0662"/>
    <w:rsid w:val="005D346D"/>
    <w:rsid w:val="00677272"/>
    <w:rsid w:val="006826BB"/>
    <w:rsid w:val="00683367"/>
    <w:rsid w:val="006842A9"/>
    <w:rsid w:val="006910E1"/>
    <w:rsid w:val="006B0A51"/>
    <w:rsid w:val="006B716D"/>
    <w:rsid w:val="006D1445"/>
    <w:rsid w:val="006F0723"/>
    <w:rsid w:val="006F681C"/>
    <w:rsid w:val="00704BB9"/>
    <w:rsid w:val="00734ADC"/>
    <w:rsid w:val="007520CE"/>
    <w:rsid w:val="00754C49"/>
    <w:rsid w:val="007732F9"/>
    <w:rsid w:val="007A4321"/>
    <w:rsid w:val="007C4C8A"/>
    <w:rsid w:val="007D5EE7"/>
    <w:rsid w:val="0080438F"/>
    <w:rsid w:val="00812767"/>
    <w:rsid w:val="00827162"/>
    <w:rsid w:val="00845F93"/>
    <w:rsid w:val="00873448"/>
    <w:rsid w:val="00881611"/>
    <w:rsid w:val="00882EBB"/>
    <w:rsid w:val="008D7130"/>
    <w:rsid w:val="008E1A9F"/>
    <w:rsid w:val="008E1C2C"/>
    <w:rsid w:val="009224F3"/>
    <w:rsid w:val="00925578"/>
    <w:rsid w:val="00935BA0"/>
    <w:rsid w:val="00936138"/>
    <w:rsid w:val="00953577"/>
    <w:rsid w:val="009608EE"/>
    <w:rsid w:val="009A3118"/>
    <w:rsid w:val="009B3A09"/>
    <w:rsid w:val="009C379A"/>
    <w:rsid w:val="009F7EE7"/>
    <w:rsid w:val="00A03546"/>
    <w:rsid w:val="00A0646E"/>
    <w:rsid w:val="00A06611"/>
    <w:rsid w:val="00A23716"/>
    <w:rsid w:val="00A33D4C"/>
    <w:rsid w:val="00A36B50"/>
    <w:rsid w:val="00AA0848"/>
    <w:rsid w:val="00AA1839"/>
    <w:rsid w:val="00AC3A4C"/>
    <w:rsid w:val="00AE65C9"/>
    <w:rsid w:val="00AF23AA"/>
    <w:rsid w:val="00AF290C"/>
    <w:rsid w:val="00B26018"/>
    <w:rsid w:val="00B60C77"/>
    <w:rsid w:val="00BC1310"/>
    <w:rsid w:val="00BF606C"/>
    <w:rsid w:val="00C0745F"/>
    <w:rsid w:val="00C07F57"/>
    <w:rsid w:val="00C14DBE"/>
    <w:rsid w:val="00C57646"/>
    <w:rsid w:val="00C631BB"/>
    <w:rsid w:val="00C823D1"/>
    <w:rsid w:val="00CB4C85"/>
    <w:rsid w:val="00CE5E55"/>
    <w:rsid w:val="00CF49CA"/>
    <w:rsid w:val="00D41539"/>
    <w:rsid w:val="00D804A9"/>
    <w:rsid w:val="00DC3F20"/>
    <w:rsid w:val="00DC5756"/>
    <w:rsid w:val="00E20DDD"/>
    <w:rsid w:val="00E30246"/>
    <w:rsid w:val="00E42B47"/>
    <w:rsid w:val="00E511D4"/>
    <w:rsid w:val="00E659B8"/>
    <w:rsid w:val="00E72DDB"/>
    <w:rsid w:val="00E84EFB"/>
    <w:rsid w:val="00EA6866"/>
    <w:rsid w:val="00F102F0"/>
    <w:rsid w:val="00F47109"/>
    <w:rsid w:val="00FB12CA"/>
    <w:rsid w:val="00FD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F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5F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5F93"/>
    <w:rPr>
      <w:sz w:val="18"/>
      <w:szCs w:val="18"/>
    </w:rPr>
  </w:style>
  <w:style w:type="character" w:styleId="a6">
    <w:name w:val="Strong"/>
    <w:basedOn w:val="a0"/>
    <w:uiPriority w:val="22"/>
    <w:qFormat/>
    <w:rsid w:val="00050FEA"/>
    <w:rPr>
      <w:b/>
      <w:bCs/>
    </w:rPr>
  </w:style>
  <w:style w:type="paragraph" w:styleId="a7">
    <w:name w:val="List Paragraph"/>
    <w:basedOn w:val="a"/>
    <w:uiPriority w:val="34"/>
    <w:qFormat/>
    <w:rsid w:val="00050FE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026D6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D5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fangphar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6377;&#24847;&#32773;&#35831;&#23558;&#31616;&#21382;&#21457;&#33267;hr@huafangpha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jkg</cp:lastModifiedBy>
  <cp:revision>99</cp:revision>
  <cp:lastPrinted>2011-11-07T06:44:00Z</cp:lastPrinted>
  <dcterms:created xsi:type="dcterms:W3CDTF">2011-11-07T05:49:00Z</dcterms:created>
  <dcterms:modified xsi:type="dcterms:W3CDTF">2016-12-07T03:06:00Z</dcterms:modified>
</cp:coreProperties>
</file>